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p>
    <w:p>
      <w:pPr>
        <w:jc w:val="center"/>
        <w:rPr>
          <w:rFonts w:hint="default"/>
          <w:b/>
          <w:bCs/>
          <w:sz w:val="24"/>
          <w:szCs w:val="32"/>
          <w:u w:val="single"/>
          <w:lang w:val="en-US" w:eastAsia="zh-CN"/>
        </w:rPr>
      </w:pPr>
      <w:r>
        <w:rPr>
          <w:rFonts w:hint="eastAsia"/>
          <w:b/>
          <w:bCs/>
          <w:lang w:val="en-US" w:eastAsia="zh-CN"/>
        </w:rPr>
        <w:t xml:space="preserve">                      </w:t>
      </w:r>
      <w:r>
        <w:rPr>
          <w:rFonts w:hint="eastAsia" w:ascii="宋体" w:hAnsi="宋体" w:eastAsia="宋体" w:cs="宋体"/>
          <w:b/>
          <w:bCs/>
          <w:sz w:val="32"/>
          <w:szCs w:val="32"/>
          <w:lang w:val="en-US" w:eastAsia="zh-CN"/>
        </w:rPr>
        <w:t xml:space="preserve"> 合同编号：</w:t>
      </w:r>
      <w:r>
        <w:rPr>
          <w:rFonts w:hint="eastAsia"/>
          <w:b/>
          <w:bCs/>
          <w:sz w:val="24"/>
          <w:szCs w:val="32"/>
          <w:u w:val="single"/>
          <w:lang w:val="en-US" w:eastAsia="zh-CN"/>
        </w:rPr>
        <w:t xml:space="preserve">                 </w:t>
      </w: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both"/>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r>
        <w:rPr>
          <w:rFonts w:hint="eastAsia" w:ascii="黑体" w:hAnsi="黑体" w:eastAsia="黑体" w:cs="黑体"/>
          <w:sz w:val="72"/>
          <w:szCs w:val="144"/>
          <w:lang w:val="en-US" w:eastAsia="zh-CN"/>
        </w:rPr>
        <w:t>名师工作室设立协议</w:t>
      </w: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center"/>
        <w:rPr>
          <w:rFonts w:hint="eastAsia"/>
          <w:b/>
          <w:bCs/>
          <w:lang w:val="en-US" w:eastAsia="zh-CN"/>
        </w:rPr>
      </w:pPr>
    </w:p>
    <w:p>
      <w:pPr>
        <w:jc w:val="center"/>
        <w:rPr>
          <w:rFonts w:hint="eastAsia" w:ascii="宋体" w:hAnsi="宋体" w:eastAsia="宋体" w:cs="宋体"/>
          <w:b/>
          <w:sz w:val="32"/>
          <w:szCs w:val="32"/>
        </w:rPr>
        <w:sectPr>
          <w:headerReference r:id="rId3" w:type="default"/>
          <w:pgSz w:w="11906" w:h="16838"/>
          <w:pgMar w:top="1440" w:right="1800" w:bottom="1440" w:left="1800" w:header="851" w:footer="992" w:gutter="0"/>
          <w:cols w:space="720" w:num="1"/>
          <w:docGrid w:type="lines" w:linePitch="312" w:charSpace="0"/>
        </w:sectPr>
      </w:pPr>
      <w:r>
        <w:rPr>
          <w:rFonts w:hint="eastAsia" w:ascii="宋体" w:hAnsi="宋体" w:eastAsia="宋体" w:cs="宋体"/>
          <w:b/>
          <w:bCs/>
          <w:sz w:val="32"/>
          <w:szCs w:val="32"/>
          <w:lang w:val="en-US" w:eastAsia="zh-CN"/>
        </w:rPr>
        <w:t>吉林交通职业技术学院 制定</w:t>
      </w:r>
    </w:p>
    <w:p>
      <w:pPr>
        <w:jc w:val="center"/>
        <w:rPr>
          <w:rFonts w:ascii="仿宋" w:hAnsi="仿宋" w:eastAsia="仿宋"/>
          <w:b/>
          <w:sz w:val="36"/>
          <w:szCs w:val="36"/>
        </w:rPr>
      </w:pPr>
      <w:r>
        <w:rPr>
          <w:rFonts w:hint="eastAsia" w:ascii="仿宋" w:hAnsi="仿宋" w:eastAsia="仿宋"/>
          <w:b/>
          <w:bCs/>
          <w:sz w:val="36"/>
          <w:szCs w:val="36"/>
        </w:rPr>
        <w:t>名师工作室设立协议</w:t>
      </w:r>
      <w:bookmarkStart w:id="1" w:name="_GoBack"/>
      <w:bookmarkEnd w:id="1"/>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r>
        <w:rPr>
          <w:rFonts w:hint="eastAsia" w:ascii="仿宋" w:hAnsi="仿宋" w:eastAsia="仿宋"/>
          <w:b/>
          <w:sz w:val="28"/>
          <w:szCs w:val="28"/>
        </w:rPr>
        <w:t xml:space="preserve">甲方（学校）： </w:t>
      </w:r>
    </w:p>
    <w:p>
      <w:pPr>
        <w:ind w:firstLine="562" w:firstLineChars="200"/>
        <w:rPr>
          <w:rFonts w:ascii="仿宋" w:hAnsi="仿宋" w:eastAsia="仿宋"/>
          <w:b/>
          <w:sz w:val="28"/>
          <w:szCs w:val="28"/>
        </w:rPr>
      </w:pPr>
      <w:r>
        <w:rPr>
          <w:rFonts w:hint="eastAsia" w:ascii="仿宋" w:hAnsi="仿宋" w:eastAsia="仿宋"/>
          <w:b/>
          <w:sz w:val="28"/>
          <w:szCs w:val="28"/>
        </w:rPr>
        <w:t xml:space="preserve">住所： </w:t>
      </w:r>
    </w:p>
    <w:p>
      <w:pPr>
        <w:ind w:firstLine="562" w:firstLineChars="200"/>
        <w:rPr>
          <w:rFonts w:ascii="仿宋" w:hAnsi="仿宋" w:eastAsia="仿宋"/>
          <w:b/>
          <w:sz w:val="28"/>
          <w:szCs w:val="28"/>
        </w:rPr>
      </w:pPr>
      <w:r>
        <w:rPr>
          <w:rFonts w:hint="eastAsia" w:ascii="仿宋" w:hAnsi="仿宋" w:eastAsia="仿宋"/>
          <w:b/>
          <w:sz w:val="28"/>
          <w:szCs w:val="28"/>
        </w:rPr>
        <w:t>法定代表人：</w:t>
      </w:r>
    </w:p>
    <w:p>
      <w:pPr>
        <w:ind w:firstLine="562" w:firstLineChars="200"/>
        <w:rPr>
          <w:rFonts w:ascii="仿宋" w:hAnsi="仿宋" w:eastAsia="仿宋"/>
          <w:b/>
          <w:sz w:val="28"/>
          <w:szCs w:val="28"/>
        </w:rPr>
      </w:pPr>
      <w:r>
        <w:rPr>
          <w:rFonts w:hint="eastAsia" w:ascii="仿宋" w:hAnsi="仿宋" w:eastAsia="仿宋"/>
          <w:b/>
          <w:sz w:val="28"/>
          <w:szCs w:val="28"/>
        </w:rPr>
        <w:t>乙方（名师）：</w:t>
      </w:r>
    </w:p>
    <w:p>
      <w:pPr>
        <w:ind w:firstLine="562" w:firstLineChars="200"/>
        <w:rPr>
          <w:rFonts w:ascii="仿宋" w:hAnsi="仿宋" w:eastAsia="仿宋"/>
          <w:b/>
          <w:sz w:val="28"/>
          <w:szCs w:val="28"/>
        </w:rPr>
      </w:pPr>
      <w:r>
        <w:rPr>
          <w:rFonts w:hint="eastAsia" w:ascii="仿宋" w:hAnsi="仿宋" w:eastAsia="仿宋"/>
          <w:b/>
          <w:sz w:val="28"/>
          <w:szCs w:val="28"/>
        </w:rPr>
        <w:t xml:space="preserve">住所： </w:t>
      </w:r>
    </w:p>
    <w:p>
      <w:pPr>
        <w:ind w:firstLine="562" w:firstLineChars="200"/>
        <w:rPr>
          <w:rFonts w:ascii="仿宋" w:hAnsi="仿宋" w:eastAsia="仿宋"/>
          <w:b/>
          <w:sz w:val="28"/>
          <w:szCs w:val="28"/>
        </w:rPr>
      </w:pPr>
      <w:r>
        <w:rPr>
          <w:rFonts w:hint="eastAsia" w:ascii="仿宋" w:hAnsi="仿宋" w:eastAsia="仿宋"/>
          <w:b/>
          <w:sz w:val="28"/>
          <w:szCs w:val="28"/>
        </w:rPr>
        <w:t>身份证号码：</w:t>
      </w:r>
    </w:p>
    <w:p>
      <w:pPr>
        <w:ind w:firstLine="562" w:firstLineChars="200"/>
        <w:rPr>
          <w:rFonts w:ascii="仿宋" w:hAnsi="仿宋" w:eastAsia="仿宋"/>
          <w:b/>
          <w:sz w:val="28"/>
          <w:szCs w:val="28"/>
        </w:rPr>
      </w:pPr>
    </w:p>
    <w:p>
      <w:pPr>
        <w:ind w:firstLine="562" w:firstLineChars="200"/>
        <w:rPr>
          <w:rFonts w:ascii="仿宋" w:hAnsi="仿宋" w:eastAsia="仿宋"/>
          <w:b/>
          <w:bCs/>
          <w:sz w:val="28"/>
          <w:szCs w:val="28"/>
        </w:rPr>
      </w:pPr>
      <w:r>
        <w:rPr>
          <w:rFonts w:hint="eastAsia" w:ascii="仿宋" w:hAnsi="仿宋" w:eastAsia="仿宋"/>
          <w:b/>
          <w:bCs/>
          <w:sz w:val="28"/>
          <w:szCs w:val="28"/>
        </w:rPr>
        <w:t>鉴于：</w:t>
      </w:r>
    </w:p>
    <w:p>
      <w:pPr>
        <w:ind w:firstLine="560" w:firstLineChars="200"/>
        <w:rPr>
          <w:rFonts w:ascii="仿宋" w:hAnsi="仿宋" w:eastAsia="仿宋"/>
          <w:sz w:val="28"/>
          <w:szCs w:val="28"/>
        </w:rPr>
      </w:pPr>
      <w:r>
        <w:rPr>
          <w:rFonts w:hint="eastAsia" w:ascii="仿宋" w:hAnsi="仿宋" w:eastAsia="仿宋"/>
          <w:sz w:val="28"/>
          <w:szCs w:val="28"/>
        </w:rPr>
        <w:t>为探索培养人才的新机制，充分发挥专业带头人、骨干教师的示范、引领、指导和辐射作用，加快学院优秀教育教学人才的成长，促进我院高素质教师队伍的建设和学院教育教学工作更快更好地发展，根据相关部门文件精神，设立【】名师工作室，经甲乙双方协商一致，达成如下协议：</w:t>
      </w:r>
    </w:p>
    <w:p>
      <w:pPr>
        <w:ind w:firstLine="562" w:firstLineChars="200"/>
        <w:rPr>
          <w:rFonts w:ascii="仿宋" w:hAnsi="仿宋" w:eastAsia="仿宋"/>
          <w:b/>
          <w:bCs/>
          <w:sz w:val="28"/>
          <w:szCs w:val="28"/>
        </w:rPr>
      </w:pPr>
      <w:r>
        <w:rPr>
          <w:rFonts w:hint="eastAsia" w:ascii="仿宋" w:hAnsi="仿宋" w:eastAsia="仿宋"/>
          <w:b/>
          <w:bCs/>
          <w:sz w:val="28"/>
          <w:szCs w:val="28"/>
        </w:rPr>
        <w:t>一、工作目标</w:t>
      </w:r>
    </w:p>
    <w:p>
      <w:pPr>
        <w:ind w:firstLine="560" w:firstLineChars="200"/>
        <w:rPr>
          <w:rFonts w:ascii="仿宋" w:hAnsi="仿宋" w:eastAsia="仿宋"/>
          <w:sz w:val="28"/>
          <w:szCs w:val="28"/>
        </w:rPr>
      </w:pPr>
      <w:r>
        <w:rPr>
          <w:rFonts w:hint="eastAsia" w:ascii="仿宋" w:hAnsi="仿宋" w:eastAsia="仿宋"/>
          <w:sz w:val="28"/>
          <w:szCs w:val="28"/>
        </w:rPr>
        <w:t>名师工作室以主持人（即名师）为引领，以专业（学科）为纽带，以先进的教育理念为指导，旨在搭建促进中青年教师专业成长以及名师自我提升的发展平台，打造一支高水平、出成果、有影响的品牌教师团队。</w:t>
      </w:r>
    </w:p>
    <w:p>
      <w:pPr>
        <w:ind w:firstLine="562" w:firstLineChars="200"/>
        <w:rPr>
          <w:rFonts w:ascii="仿宋" w:hAnsi="仿宋" w:eastAsia="仿宋"/>
          <w:b/>
          <w:bCs/>
          <w:sz w:val="28"/>
          <w:szCs w:val="28"/>
        </w:rPr>
      </w:pPr>
      <w:r>
        <w:rPr>
          <w:rFonts w:hint="eastAsia" w:ascii="仿宋" w:hAnsi="仿宋" w:eastAsia="仿宋"/>
          <w:b/>
          <w:bCs/>
          <w:sz w:val="28"/>
          <w:szCs w:val="28"/>
        </w:rPr>
        <w:t>二、组成与选拔</w:t>
      </w:r>
    </w:p>
    <w:p>
      <w:pPr>
        <w:ind w:firstLine="560" w:firstLineChars="200"/>
        <w:rPr>
          <w:rFonts w:ascii="仿宋" w:hAnsi="仿宋" w:eastAsia="仿宋"/>
          <w:b/>
          <w:sz w:val="28"/>
          <w:szCs w:val="28"/>
        </w:rPr>
      </w:pPr>
      <w:r>
        <w:rPr>
          <w:rFonts w:hint="eastAsia" w:ascii="仿宋" w:hAnsi="仿宋" w:eastAsia="仿宋"/>
          <w:sz w:val="28"/>
          <w:szCs w:val="28"/>
        </w:rPr>
        <w:t>名师工作室由工作室主持人（即名师）和工作室成员（</w:t>
      </w:r>
      <w:r>
        <w:rPr>
          <w:rFonts w:ascii="仿宋" w:hAnsi="仿宋" w:eastAsia="仿宋"/>
          <w:sz w:val="28"/>
          <w:szCs w:val="28"/>
        </w:rPr>
        <w:t>3～10名）组成。</w:t>
      </w:r>
      <w:r>
        <w:rPr>
          <w:rFonts w:hint="eastAsia" w:ascii="仿宋" w:hAnsi="仿宋" w:eastAsia="仿宋"/>
          <w:sz w:val="28"/>
          <w:szCs w:val="28"/>
        </w:rPr>
        <w:t>工作室主持人由乙方担任，</w:t>
      </w:r>
      <w:r>
        <w:rPr>
          <w:rFonts w:ascii="仿宋" w:hAnsi="仿宋" w:eastAsia="仿宋"/>
          <w:sz w:val="28"/>
          <w:szCs w:val="28"/>
        </w:rPr>
        <w:t>名师工作室成员由</w:t>
      </w:r>
      <w:r>
        <w:rPr>
          <w:rFonts w:hint="eastAsia" w:ascii="仿宋" w:hAnsi="仿宋" w:eastAsia="仿宋"/>
          <w:sz w:val="28"/>
          <w:szCs w:val="28"/>
        </w:rPr>
        <w:t>乙方</w:t>
      </w:r>
      <w:r>
        <w:rPr>
          <w:rFonts w:ascii="仿宋" w:hAnsi="仿宋" w:eastAsia="仿宋"/>
          <w:sz w:val="28"/>
          <w:szCs w:val="28"/>
        </w:rPr>
        <w:t>及</w:t>
      </w:r>
      <w:r>
        <w:rPr>
          <w:rFonts w:hint="eastAsia" w:ascii="仿宋" w:hAnsi="仿宋" w:eastAsia="仿宋"/>
          <w:sz w:val="28"/>
          <w:szCs w:val="28"/>
        </w:rPr>
        <w:t>成员</w:t>
      </w:r>
      <w:r>
        <w:rPr>
          <w:rFonts w:ascii="仿宋" w:hAnsi="仿宋" w:eastAsia="仿宋"/>
          <w:sz w:val="28"/>
          <w:szCs w:val="28"/>
        </w:rPr>
        <w:t>所在</w:t>
      </w:r>
      <w:r>
        <w:rPr>
          <w:rFonts w:hint="eastAsia" w:ascii="仿宋" w:hAnsi="仿宋" w:eastAsia="仿宋"/>
          <w:sz w:val="28"/>
          <w:szCs w:val="28"/>
        </w:rPr>
        <w:t>院</w:t>
      </w:r>
      <w:r>
        <w:rPr>
          <w:rFonts w:ascii="仿宋" w:hAnsi="仿宋" w:eastAsia="仿宋"/>
          <w:sz w:val="28"/>
          <w:szCs w:val="28"/>
        </w:rPr>
        <w:t>部共同确定。</w:t>
      </w:r>
    </w:p>
    <w:p>
      <w:pPr>
        <w:ind w:firstLine="562" w:firstLineChars="200"/>
        <w:rPr>
          <w:rFonts w:ascii="仿宋" w:hAnsi="仿宋" w:eastAsia="仿宋"/>
          <w:b/>
          <w:bCs/>
          <w:sz w:val="28"/>
          <w:szCs w:val="28"/>
        </w:rPr>
      </w:pPr>
      <w:r>
        <w:rPr>
          <w:rFonts w:hint="eastAsia" w:ascii="仿宋" w:hAnsi="仿宋" w:eastAsia="仿宋"/>
          <w:b/>
          <w:bCs/>
          <w:sz w:val="28"/>
          <w:szCs w:val="28"/>
        </w:rPr>
        <w:t>三、甲方权利及义务</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以乙方命名名师工作室，授予证书和挂牌，工作室依据有关规定和协议开展工作。“名师工作室”设置时间一般为期三年，具体以甲方安排为准，甲方有权根据教学管理需要延长或提前终止“名师工作室”，有权制定、修订学校统一的名师工作室管理制度办法，乙方应予以遵守。</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甲方根据需要</w:t>
      </w:r>
      <w:r>
        <w:rPr>
          <w:rFonts w:ascii="仿宋" w:hAnsi="仿宋" w:eastAsia="仿宋"/>
          <w:sz w:val="28"/>
          <w:szCs w:val="28"/>
        </w:rPr>
        <w:t>为名师工作室设置独立的办公场所和设备。</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甲方向</w:t>
      </w:r>
      <w:r>
        <w:rPr>
          <w:rFonts w:ascii="仿宋" w:hAnsi="仿宋" w:eastAsia="仿宋"/>
          <w:sz w:val="28"/>
          <w:szCs w:val="28"/>
        </w:rPr>
        <w:t>名师工作室</w:t>
      </w:r>
      <w:r>
        <w:rPr>
          <w:rFonts w:hint="eastAsia" w:ascii="仿宋" w:hAnsi="仿宋" w:eastAsia="仿宋"/>
          <w:sz w:val="28"/>
          <w:szCs w:val="28"/>
        </w:rPr>
        <w:t>拨付</w:t>
      </w:r>
      <w:r>
        <w:rPr>
          <w:rFonts w:ascii="仿宋" w:hAnsi="仿宋" w:eastAsia="仿宋"/>
          <w:sz w:val="28"/>
          <w:szCs w:val="28"/>
        </w:rPr>
        <w:t>经费</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元，用于开展必要的教科研活动。</w:t>
      </w:r>
      <w:r>
        <w:rPr>
          <w:rFonts w:hint="eastAsia" w:ascii="仿宋" w:hAnsi="仿宋" w:eastAsia="仿宋"/>
          <w:sz w:val="28"/>
          <w:szCs w:val="28"/>
        </w:rPr>
        <w:t>乙方保证名师工作室所有经费收支符合财务规范。甲方有权监督审查。</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甲方</w:t>
      </w:r>
      <w:r>
        <w:rPr>
          <w:rFonts w:ascii="仿宋" w:hAnsi="仿宋" w:eastAsia="仿宋"/>
          <w:sz w:val="28"/>
          <w:szCs w:val="28"/>
        </w:rPr>
        <w:t>提供便利的工作条件，在安排工作室成员工作时间方面给予积极支持，保证名师工作室日常工作</w:t>
      </w:r>
      <w:r>
        <w:rPr>
          <w:rFonts w:hint="eastAsia" w:ascii="仿宋" w:hAnsi="仿宋" w:eastAsia="仿宋"/>
          <w:sz w:val="28"/>
          <w:szCs w:val="28"/>
        </w:rPr>
        <w:t>的</w:t>
      </w:r>
      <w:r>
        <w:rPr>
          <w:rFonts w:ascii="仿宋" w:hAnsi="仿宋" w:eastAsia="仿宋"/>
          <w:sz w:val="28"/>
          <w:szCs w:val="28"/>
        </w:rPr>
        <w:t>开展。</w:t>
      </w:r>
    </w:p>
    <w:p>
      <w:pPr>
        <w:ind w:firstLine="562" w:firstLineChars="200"/>
        <w:rPr>
          <w:rFonts w:ascii="仿宋" w:hAnsi="仿宋" w:eastAsia="仿宋"/>
          <w:b/>
          <w:bCs/>
          <w:sz w:val="28"/>
          <w:szCs w:val="28"/>
        </w:rPr>
      </w:pPr>
      <w:r>
        <w:rPr>
          <w:rFonts w:hint="eastAsia" w:ascii="仿宋" w:hAnsi="仿宋" w:eastAsia="仿宋"/>
          <w:b/>
          <w:bCs/>
          <w:sz w:val="28"/>
          <w:szCs w:val="28"/>
        </w:rPr>
        <w:t>四、乙方权利及义务</w:t>
      </w:r>
    </w:p>
    <w:p>
      <w:pPr>
        <w:ind w:firstLine="560" w:firstLineChars="200"/>
        <w:rPr>
          <w:rFonts w:ascii="仿宋" w:hAnsi="仿宋" w:eastAsia="仿宋"/>
          <w:sz w:val="28"/>
          <w:szCs w:val="28"/>
        </w:rPr>
      </w:pPr>
      <w:bookmarkStart w:id="0" w:name="_Hlk108036482"/>
      <w:r>
        <w:rPr>
          <w:rFonts w:hint="eastAsia" w:ascii="仿宋" w:hAnsi="仿宋" w:eastAsia="仿宋"/>
          <w:sz w:val="28"/>
          <w:szCs w:val="28"/>
        </w:rPr>
        <w:t>1、</w:t>
      </w:r>
      <w:r>
        <w:rPr>
          <w:rFonts w:ascii="仿宋" w:hAnsi="仿宋" w:eastAsia="仿宋"/>
          <w:sz w:val="28"/>
          <w:szCs w:val="28"/>
        </w:rPr>
        <w:t>完成学院和本单位交给的教学任务和教学建设工作，教学评价应为优秀。</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负有协助学院和所在单位，对全院其他教师在课程教学和教学改革研究等方面进行培养指导的职责，每人培养指导1-3名青年教师，每年须讲授1次以上示范课程，为师生开设1次以上学术报告</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三年内工作室成员要公开发表教学研究或专业学术论文三篇以上(含三篇)，并主持院级及以上科研或教研课题二项，或主编正式出版教材一项。</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、乙方主要利用甲方的经费或利用甲方的物质条件完成的发明创造成果归属于甲方。</w:t>
      </w:r>
    </w:p>
    <w:p>
      <w:pPr>
        <w:ind w:firstLine="560" w:firstLineChars="200"/>
        <w:rPr>
          <w:rFonts w:ascii="仿宋" w:hAnsi="仿宋" w:eastAsia="仿宋"/>
          <w:sz w:val="28"/>
          <w:szCs w:val="28"/>
        </w:rPr>
      </w:pPr>
      <w:r>
        <w:rPr>
          <w:rFonts w:hint="eastAsia" w:ascii="仿宋" w:hAnsi="仿宋" w:eastAsia="仿宋"/>
          <w:sz w:val="28"/>
          <w:szCs w:val="28"/>
        </w:rPr>
        <w:t>5、乙方应协调处理好</w:t>
      </w:r>
      <w:r>
        <w:rPr>
          <w:rFonts w:ascii="仿宋" w:hAnsi="仿宋" w:eastAsia="仿宋"/>
          <w:sz w:val="28"/>
          <w:szCs w:val="28"/>
        </w:rPr>
        <w:t>工作室成员</w:t>
      </w:r>
      <w:r>
        <w:rPr>
          <w:rFonts w:hint="eastAsia" w:ascii="仿宋" w:hAnsi="仿宋" w:eastAsia="仿宋"/>
          <w:sz w:val="28"/>
          <w:szCs w:val="28"/>
        </w:rPr>
        <w:t>任务分工，工作室成员内部产生的一切纠纷由乙方处理。</w:t>
      </w:r>
    </w:p>
    <w:bookmarkEnd w:id="0"/>
    <w:p>
      <w:pPr>
        <w:ind w:firstLine="562" w:firstLineChars="200"/>
        <w:rPr>
          <w:rFonts w:ascii="仿宋" w:hAnsi="仿宋" w:eastAsia="仿宋"/>
          <w:b/>
          <w:bCs/>
          <w:sz w:val="28"/>
          <w:szCs w:val="28"/>
        </w:rPr>
      </w:pPr>
      <w:r>
        <w:rPr>
          <w:rFonts w:hint="eastAsia" w:ascii="仿宋" w:hAnsi="仿宋" w:eastAsia="仿宋"/>
          <w:b/>
          <w:bCs/>
          <w:sz w:val="28"/>
          <w:szCs w:val="28"/>
        </w:rPr>
        <w:t>五、考核与奖励</w:t>
      </w:r>
    </w:p>
    <w:p>
      <w:pPr>
        <w:ind w:firstLine="560" w:firstLineChars="200"/>
        <w:rPr>
          <w:rFonts w:ascii="仿宋" w:hAnsi="仿宋" w:eastAsia="仿宋"/>
          <w:sz w:val="28"/>
          <w:szCs w:val="28"/>
        </w:rPr>
      </w:pPr>
      <w:r>
        <w:rPr>
          <w:rFonts w:ascii="仿宋" w:hAnsi="仿宋" w:eastAsia="仿宋"/>
          <w:sz w:val="28"/>
          <w:szCs w:val="28"/>
        </w:rPr>
        <w:t>1、名师工作室原则上三年为一个工作周期。</w:t>
      </w:r>
      <w:r>
        <w:rPr>
          <w:rFonts w:hint="eastAsia" w:ascii="仿宋" w:hAnsi="仿宋" w:eastAsia="仿宋"/>
          <w:sz w:val="28"/>
          <w:szCs w:val="28"/>
        </w:rPr>
        <w:t>甲方</w:t>
      </w:r>
      <w:r>
        <w:rPr>
          <w:rFonts w:ascii="仿宋" w:hAnsi="仿宋" w:eastAsia="仿宋"/>
          <w:sz w:val="28"/>
          <w:szCs w:val="28"/>
        </w:rPr>
        <w:t>将采用过程性、阶段性和终结性相结合的方法进行考核管理。</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考核“不合格”者将</w:t>
      </w:r>
      <w:r>
        <w:rPr>
          <w:rFonts w:hint="eastAsia" w:ascii="仿宋" w:hAnsi="仿宋" w:eastAsia="仿宋"/>
          <w:sz w:val="28"/>
          <w:szCs w:val="28"/>
        </w:rPr>
        <w:t>撤销</w:t>
      </w:r>
      <w:r>
        <w:rPr>
          <w:rFonts w:ascii="仿宋" w:hAnsi="仿宋" w:eastAsia="仿宋"/>
          <w:sz w:val="28"/>
          <w:szCs w:val="28"/>
        </w:rPr>
        <w:t>该工作室建制；考核“优秀”者，将予以表彰和奖励。</w:t>
      </w:r>
    </w:p>
    <w:p>
      <w:pPr>
        <w:ind w:firstLine="560" w:firstLineChars="200"/>
        <w:rPr>
          <w:rFonts w:ascii="仿宋" w:hAnsi="仿宋" w:eastAsia="仿宋"/>
          <w:sz w:val="28"/>
          <w:szCs w:val="28"/>
        </w:rPr>
      </w:pPr>
      <w:r>
        <w:rPr>
          <w:rFonts w:hint="eastAsia" w:ascii="仿宋" w:hAnsi="仿宋" w:eastAsia="仿宋"/>
          <w:sz w:val="28"/>
          <w:szCs w:val="28"/>
        </w:rPr>
        <w:t>3、甲方有权根据教育教学安排及管理需要制定、调整考核管理办法，乙方应予以接受并遵守。</w:t>
      </w:r>
    </w:p>
    <w:p>
      <w:pPr>
        <w:ind w:firstLine="562" w:firstLineChars="200"/>
        <w:rPr>
          <w:rFonts w:ascii="仿宋" w:hAnsi="仿宋" w:eastAsia="仿宋"/>
          <w:b/>
          <w:bCs/>
          <w:sz w:val="28"/>
          <w:szCs w:val="28"/>
        </w:rPr>
      </w:pPr>
      <w:r>
        <w:rPr>
          <w:rFonts w:hint="eastAsia" w:ascii="仿宋" w:hAnsi="仿宋" w:eastAsia="仿宋"/>
          <w:b/>
          <w:bCs/>
          <w:sz w:val="28"/>
          <w:szCs w:val="28"/>
        </w:rPr>
        <w:t>六、其他</w:t>
      </w:r>
    </w:p>
    <w:p>
      <w:pPr>
        <w:ind w:firstLine="560" w:firstLineChars="20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、本协议履行过程中产生的一切纠纷，协商不成的，由甲方住所地人民法院管辖。</w:t>
      </w:r>
    </w:p>
    <w:p>
      <w:pPr>
        <w:ind w:firstLine="560" w:firstLineChars="20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、本协议一式四份，甲方执</w:t>
      </w:r>
      <w:r>
        <w:rPr>
          <w:rFonts w:ascii="仿宋" w:hAnsi="仿宋" w:eastAsia="仿宋"/>
          <w:bCs/>
          <w:sz w:val="28"/>
          <w:szCs w:val="28"/>
        </w:rPr>
        <w:t>三份，</w:t>
      </w:r>
      <w:r>
        <w:rPr>
          <w:rFonts w:hint="eastAsia" w:ascii="仿宋" w:hAnsi="仿宋" w:eastAsia="仿宋"/>
          <w:bCs/>
          <w:sz w:val="28"/>
          <w:szCs w:val="28"/>
        </w:rPr>
        <w:t>乙方执一份，每份均具有同等法律效力，自甲方法定代表人或授权代表签字并加盖公章或合同专用章、乙方签字之日起生效。</w:t>
      </w:r>
    </w:p>
    <w:p>
      <w:pPr>
        <w:ind w:firstLine="560" w:firstLineChars="200"/>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、本协议如有未尽事宜，须经双方另行协议，并以书面形式补充约定，补充协议与本协议具有同等法律效力。</w:t>
      </w:r>
    </w:p>
    <w:p>
      <w:pPr>
        <w:ind w:firstLine="560" w:firstLineChars="200"/>
        <w:rPr>
          <w:rFonts w:ascii="仿宋" w:hAnsi="仿宋" w:eastAsia="仿宋"/>
          <w:bCs/>
          <w:sz w:val="28"/>
          <w:szCs w:val="28"/>
        </w:rPr>
      </w:pPr>
      <w:r>
        <w:rPr>
          <w:rFonts w:hint="eastAsia" w:ascii="仿宋" w:hAnsi="仿宋" w:eastAsia="仿宋"/>
          <w:bCs/>
          <w:sz w:val="28"/>
          <w:szCs w:val="28"/>
        </w:rPr>
        <w:t>（以下无正文）</w:t>
      </w:r>
    </w:p>
    <w:p>
      <w:pPr>
        <w:widowControl/>
        <w:jc w:val="left"/>
        <w:rPr>
          <w:rFonts w:ascii="仿宋" w:hAnsi="仿宋" w:eastAsia="仿宋"/>
          <w:sz w:val="28"/>
          <w:szCs w:val="28"/>
        </w:rPr>
      </w:pPr>
      <w:r>
        <w:rPr>
          <w:rFonts w:ascii="仿宋" w:hAnsi="仿宋" w:eastAsia="仿宋"/>
          <w:sz w:val="28"/>
          <w:szCs w:val="28"/>
        </w:rPr>
        <w:br w:type="page"/>
      </w:r>
    </w:p>
    <w:p>
      <w:pPr>
        <w:rPr>
          <w:rFonts w:ascii="仿宋" w:hAnsi="仿宋" w:eastAsia="仿宋"/>
          <w:bCs/>
          <w:sz w:val="28"/>
          <w:szCs w:val="28"/>
        </w:rPr>
      </w:pPr>
      <w:r>
        <w:rPr>
          <w:rFonts w:hint="eastAsia" w:ascii="仿宋" w:hAnsi="仿宋" w:eastAsia="仿宋"/>
          <w:bCs/>
          <w:sz w:val="28"/>
          <w:szCs w:val="28"/>
        </w:rPr>
        <w:t>（本页无正文，为本合同签署页）</w:t>
      </w:r>
    </w:p>
    <w:p>
      <w:pPr>
        <w:rPr>
          <w:rFonts w:ascii="仿宋" w:hAnsi="仿宋" w:eastAsia="仿宋"/>
          <w:bCs/>
          <w:sz w:val="28"/>
          <w:szCs w:val="28"/>
        </w:rPr>
      </w:pPr>
    </w:p>
    <w:p>
      <w:pPr>
        <w:rPr>
          <w:rFonts w:ascii="仿宋" w:hAnsi="仿宋" w:eastAsia="仿宋"/>
          <w:bCs/>
          <w:sz w:val="28"/>
          <w:szCs w:val="28"/>
        </w:rPr>
      </w:pPr>
      <w:r>
        <w:rPr>
          <w:rFonts w:hint="eastAsia" w:ascii="仿宋" w:hAnsi="仿宋" w:eastAsia="仿宋"/>
          <w:bCs/>
          <w:sz w:val="28"/>
          <w:szCs w:val="28"/>
        </w:rPr>
        <w:t xml:space="preserve">甲    方：                          乙    方： </w:t>
      </w:r>
    </w:p>
    <w:p>
      <w:pPr>
        <w:rPr>
          <w:rFonts w:ascii="仿宋" w:hAnsi="仿宋" w:eastAsia="仿宋"/>
          <w:bCs/>
          <w:sz w:val="28"/>
          <w:szCs w:val="28"/>
        </w:rPr>
      </w:pPr>
      <w:r>
        <w:rPr>
          <w:rFonts w:hint="eastAsia" w:ascii="仿宋" w:hAnsi="仿宋" w:eastAsia="仿宋"/>
          <w:bCs/>
          <w:sz w:val="28"/>
          <w:szCs w:val="28"/>
        </w:rPr>
        <w:t xml:space="preserve">法定代表人或授权代表：           </w:t>
      </w:r>
    </w:p>
    <w:p>
      <w:pPr>
        <w:rPr>
          <w:rFonts w:ascii="仿宋" w:hAnsi="仿宋" w:eastAsia="仿宋"/>
          <w:bCs/>
          <w:sz w:val="28"/>
          <w:szCs w:val="28"/>
        </w:rPr>
      </w:pPr>
      <w:r>
        <w:rPr>
          <w:rFonts w:hint="eastAsia" w:ascii="仿宋" w:hAnsi="仿宋" w:eastAsia="仿宋"/>
          <w:bCs/>
          <w:sz w:val="28"/>
          <w:szCs w:val="28"/>
        </w:rPr>
        <w:t>签订时间：                          签订时间：</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sdt>
      <w:sdtPr>
        <w:id w:val="-1281334992"/>
        <w:docPartObj>
          <w:docPartGallery w:val="autotext"/>
        </w:docPartObj>
      </w:sdtPr>
      <w:sdtContent>
        <w:r>
          <w:rPr>
            <w:rFonts w:hint="eastAsia"/>
          </w:rPr>
          <w:t>第</w:t>
        </w:r>
        <w:r>
          <w:fldChar w:fldCharType="begin"/>
        </w:r>
        <w:r>
          <w:instrText xml:space="preserve">PAGE   \* MERGEFORMAT</w:instrText>
        </w:r>
        <w:r>
          <w:fldChar w:fldCharType="separate"/>
        </w:r>
        <w:r>
          <w:rPr>
            <w:lang w:val="zh-CN"/>
          </w:rPr>
          <w:t>3</w:t>
        </w:r>
        <w:r>
          <w:fldChar w:fldCharType="end"/>
        </w:r>
      </w:sdtContent>
    </w:sdt>
    <w:r>
      <w:rPr>
        <w:rFonts w:hint="eastAsia"/>
      </w:rPr>
      <w:t>页，共4页</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0NmUzZDc4NzQzM2ViMWQwNmM3ZGM1MTQ3MzE5YWUifQ=="/>
    <w:docVar w:name="metasota_documentID" w:val="8233568915110952960"/>
  </w:docVars>
  <w:rsids>
    <w:rsidRoot w:val="001138F4"/>
    <w:rsid w:val="00017CD0"/>
    <w:rsid w:val="000247C2"/>
    <w:rsid w:val="0004524F"/>
    <w:rsid w:val="00091FA6"/>
    <w:rsid w:val="000B22C1"/>
    <w:rsid w:val="000E46DF"/>
    <w:rsid w:val="000E776D"/>
    <w:rsid w:val="001138F4"/>
    <w:rsid w:val="001232A7"/>
    <w:rsid w:val="001842F4"/>
    <w:rsid w:val="001B0C3F"/>
    <w:rsid w:val="001B33F1"/>
    <w:rsid w:val="0029030F"/>
    <w:rsid w:val="0029365A"/>
    <w:rsid w:val="0029555E"/>
    <w:rsid w:val="002D38E6"/>
    <w:rsid w:val="002F73E6"/>
    <w:rsid w:val="00315906"/>
    <w:rsid w:val="003743BA"/>
    <w:rsid w:val="003D554C"/>
    <w:rsid w:val="0041478C"/>
    <w:rsid w:val="00467D5C"/>
    <w:rsid w:val="0050182A"/>
    <w:rsid w:val="005554FA"/>
    <w:rsid w:val="00626202"/>
    <w:rsid w:val="007870BD"/>
    <w:rsid w:val="007C23FD"/>
    <w:rsid w:val="007C449D"/>
    <w:rsid w:val="007F5C32"/>
    <w:rsid w:val="00840AB4"/>
    <w:rsid w:val="00867526"/>
    <w:rsid w:val="00886AEA"/>
    <w:rsid w:val="008A23FA"/>
    <w:rsid w:val="0090205D"/>
    <w:rsid w:val="00941B84"/>
    <w:rsid w:val="009555E1"/>
    <w:rsid w:val="009D3426"/>
    <w:rsid w:val="009D5A79"/>
    <w:rsid w:val="00A12607"/>
    <w:rsid w:val="00A5091B"/>
    <w:rsid w:val="00A62DAB"/>
    <w:rsid w:val="00A77AE6"/>
    <w:rsid w:val="00A80608"/>
    <w:rsid w:val="00AB65AA"/>
    <w:rsid w:val="00AC30A4"/>
    <w:rsid w:val="00AD624A"/>
    <w:rsid w:val="00B03A54"/>
    <w:rsid w:val="00B77B8F"/>
    <w:rsid w:val="00B94DCE"/>
    <w:rsid w:val="00BC2A62"/>
    <w:rsid w:val="00C00873"/>
    <w:rsid w:val="00C21EEF"/>
    <w:rsid w:val="00C75BBC"/>
    <w:rsid w:val="00CD3F41"/>
    <w:rsid w:val="00DA760F"/>
    <w:rsid w:val="00E72B41"/>
    <w:rsid w:val="00E859E0"/>
    <w:rsid w:val="00E8600C"/>
    <w:rsid w:val="00EE50D2"/>
    <w:rsid w:val="00F25FE3"/>
    <w:rsid w:val="00FC34C4"/>
    <w:rsid w:val="00FC4D8D"/>
    <w:rsid w:val="0F4220F5"/>
    <w:rsid w:val="4710716E"/>
    <w:rsid w:val="51A05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uiPriority w:val="99"/>
    <w:rPr>
      <w:sz w:val="18"/>
      <w:szCs w:val="18"/>
    </w:rPr>
  </w:style>
  <w:style w:type="character" w:customStyle="1" w:styleId="12">
    <w:name w:val="批注文字 字符"/>
    <w:basedOn w:val="8"/>
    <w:link w:val="2"/>
    <w:uiPriority w:val="99"/>
    <w:rPr>
      <w:rFonts w:ascii="Times New Roman" w:hAnsi="Times New Roman" w:eastAsia="宋体" w:cs="Times New Roman"/>
      <w:szCs w:val="24"/>
    </w:rPr>
  </w:style>
  <w:style w:type="character" w:customStyle="1" w:styleId="13">
    <w:name w:val="批注主题 字符"/>
    <w:basedOn w:val="12"/>
    <w:link w:val="6"/>
    <w:semiHidden/>
    <w:uiPriority w:val="99"/>
    <w:rPr>
      <w:rFonts w:ascii="Times New Roman" w:hAnsi="Times New Roman" w:eastAsia="宋体" w:cs="Times New Roman"/>
      <w:b/>
      <w:bCs/>
      <w:szCs w:val="24"/>
    </w:rPr>
  </w:style>
  <w:style w:type="character" w:customStyle="1" w:styleId="14">
    <w:name w:val="批注框文本 字符"/>
    <w:basedOn w:val="8"/>
    <w:link w:val="3"/>
    <w:semiHidden/>
    <w:qFormat/>
    <w:uiPriority w:val="99"/>
    <w:rPr>
      <w:rFonts w:ascii="Times New Roman" w:hAnsi="Times New Roman" w:eastAsia="宋体" w:cs="Times New Roman"/>
      <w:sz w:val="18"/>
      <w:szCs w:val="18"/>
    </w:rPr>
  </w:style>
  <w:style w:type="paragraph" w:customStyle="1" w:styleId="15">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7D95-7B70-48FB-B8C0-AEEF828B2127}">
  <ds:schemaRefs/>
</ds:datastoreItem>
</file>

<file path=docProps/app.xml><?xml version="1.0" encoding="utf-8"?>
<Properties xmlns="http://schemas.openxmlformats.org/officeDocument/2006/extended-properties" xmlns:vt="http://schemas.openxmlformats.org/officeDocument/2006/docPropsVTypes">
  <Template>Normal</Template>
  <Pages>5</Pages>
  <Words>1260</Words>
  <Characters>1263</Characters>
  <Lines>9</Lines>
  <Paragraphs>2</Paragraphs>
  <TotalTime>1</TotalTime>
  <ScaleCrop>false</ScaleCrop>
  <LinksUpToDate>false</LinksUpToDate>
  <CharactersWithSpaces>1415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2022-07-06T13:36:00Z</dcterms:created>
  <dc:creator>尹 航</dc:creator>
  <cp:lastModifiedBy>范</cp:lastModifiedBy>
  <dcterms:modified xsi:type="dcterms:W3CDTF">2023-07-12T06:09:48Z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50308A9AF41C465887BADA8B4181F985_13</vt:lpwstr>
  </property>
</Properties>
</file>