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bookmark0"/>
      <w:bookmarkStart w:id="1" w:name="bookmark1"/>
      <w:r>
        <w:rPr>
          <w:rFonts w:hint="eastAsia"/>
          <w:b/>
          <w:bCs/>
          <w:lang w:val="en-US" w:eastAsia="zh-CN"/>
        </w:rPr>
        <w:t xml:space="preserve">                                  </w:t>
      </w:r>
    </w:p>
    <w:p>
      <w:pPr>
        <w:jc w:val="center"/>
        <w:rPr>
          <w:rFonts w:hint="eastAsia"/>
          <w:b/>
          <w:bCs/>
          <w:lang w:val="en-US" w:eastAsia="zh-CN"/>
        </w:rPr>
      </w:pPr>
    </w:p>
    <w:p>
      <w:pPr>
        <w:ind w:firstLine="4498" w:firstLineChars="1400"/>
        <w:jc w:val="left"/>
        <w:rPr>
          <w:rFonts w:hint="default"/>
          <w:b/>
          <w:bCs/>
          <w:sz w:val="24"/>
          <w:szCs w:val="32"/>
          <w:u w:val="single"/>
          <w:lang w:val="en-US" w:eastAsia="zh-CN"/>
        </w:rPr>
      </w:pPr>
      <w:r>
        <w:rPr>
          <w:rFonts w:hint="eastAsia" w:ascii="宋体" w:hAnsi="宋体" w:eastAsia="宋体" w:cs="宋体"/>
          <w:b/>
          <w:bCs/>
          <w:sz w:val="32"/>
          <w:szCs w:val="32"/>
          <w:lang w:val="en-US" w:eastAsia="zh-CN"/>
        </w:rPr>
        <w:t>合同编号：</w:t>
      </w:r>
      <w:r>
        <w:rPr>
          <w:rFonts w:hint="eastAsia" w:ascii="宋体" w:hAnsi="宋体" w:eastAsia="宋体" w:cs="宋体"/>
          <w:b/>
          <w:bCs/>
          <w:sz w:val="32"/>
          <w:szCs w:val="32"/>
          <w:u w:val="single"/>
          <w:lang w:val="en-US" w:eastAsia="zh-CN"/>
        </w:rPr>
        <w:t xml:space="preserve">              </w:t>
      </w:r>
      <w:r>
        <w:rPr>
          <w:rFonts w:hint="eastAsia" w:ascii="宋体" w:hAnsi="宋体" w:eastAsia="宋体" w:cs="宋体"/>
          <w:b/>
          <w:bCs/>
          <w:sz w:val="32"/>
          <w:szCs w:val="32"/>
          <w:lang w:val="en-US" w:eastAsia="zh-CN"/>
        </w:rPr>
        <w:t xml:space="preserve"> </w:t>
      </w: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both"/>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r>
        <w:rPr>
          <w:rFonts w:hint="eastAsia" w:ascii="黑体" w:hAnsi="黑体" w:eastAsia="黑体" w:cs="黑体"/>
          <w:sz w:val="72"/>
          <w:szCs w:val="144"/>
          <w:lang w:val="en-US" w:eastAsia="zh-CN"/>
        </w:rPr>
        <w:t>教师企业工作站协议</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ascii="宋体" w:hAnsi="宋体" w:eastAsia="宋体" w:cs="宋体"/>
          <w:b/>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eastAsia="宋体" w:cs="宋体"/>
          <w:b/>
          <w:bCs/>
          <w:sz w:val="32"/>
          <w:szCs w:val="32"/>
          <w:lang w:val="en-US" w:eastAsia="zh-CN"/>
        </w:rPr>
        <w:t>吉林交通职业技术学院 制定</w:t>
      </w:r>
    </w:p>
    <w:p>
      <w:pPr>
        <w:pStyle w:val="10"/>
        <w:keepNext/>
        <w:keepLines/>
        <w:shd w:val="clear" w:color="auto" w:fill="auto"/>
        <w:spacing w:before="120" w:beforeLines="50" w:after="120" w:afterLines="50" w:line="460" w:lineRule="exact"/>
        <w:rPr>
          <w:rFonts w:ascii="方正小标宋简体" w:hAnsi="宋体" w:eastAsia="方正小标宋简体"/>
          <w:sz w:val="36"/>
          <w:szCs w:val="36"/>
        </w:rPr>
      </w:pPr>
      <w:r>
        <w:rPr>
          <w:rFonts w:hint="eastAsia" w:ascii="方正小标宋简体" w:hAnsi="宋体" w:eastAsia="方正小标宋简体"/>
          <w:sz w:val="36"/>
          <w:szCs w:val="36"/>
        </w:rPr>
        <w:t>吉林交通职业技术学院</w:t>
      </w:r>
    </w:p>
    <w:p>
      <w:pPr>
        <w:pStyle w:val="10"/>
        <w:keepNext/>
        <w:keepLines/>
        <w:shd w:val="clear" w:color="auto" w:fill="auto"/>
        <w:spacing w:before="120" w:beforeLines="50" w:after="120" w:afterLines="50" w:line="460" w:lineRule="exact"/>
        <w:rPr>
          <w:rFonts w:ascii="方正小标宋简体" w:hAnsi="宋体" w:eastAsia="方正小标宋简体"/>
          <w:sz w:val="36"/>
          <w:szCs w:val="36"/>
        </w:rPr>
      </w:pPr>
      <w:r>
        <w:rPr>
          <w:rFonts w:hint="eastAsia" w:ascii="方正小标宋简体" w:hAnsi="宋体" w:eastAsia="方正小标宋简体"/>
          <w:sz w:val="36"/>
          <w:szCs w:val="36"/>
        </w:rPr>
        <w:t>教师企业工作站协议</w:t>
      </w:r>
      <w:bookmarkEnd w:id="0"/>
      <w:bookmarkEnd w:id="1"/>
    </w:p>
    <w:p>
      <w:pPr>
        <w:pStyle w:val="12"/>
        <w:shd w:val="clear" w:color="auto" w:fill="auto"/>
        <w:spacing w:before="120" w:beforeLines="50" w:after="120" w:afterLines="50" w:line="400" w:lineRule="exact"/>
        <w:ind w:firstLine="0"/>
        <w:jc w:val="both"/>
        <w:rPr>
          <w:rFonts w:ascii="楷体" w:hAnsi="楷体" w:eastAsia="楷体"/>
          <w:b/>
          <w:sz w:val="24"/>
          <w:szCs w:val="24"/>
        </w:rPr>
      </w:pPr>
    </w:p>
    <w:p>
      <w:pPr>
        <w:pStyle w:val="12"/>
        <w:spacing w:before="120" w:beforeLines="50" w:after="120" w:afterLines="50" w:line="400" w:lineRule="exact"/>
        <w:ind w:firstLine="0"/>
        <w:rPr>
          <w:rFonts w:hint="eastAsia" w:ascii="仿宋" w:hAnsi="仿宋" w:eastAsia="仿宋" w:cs="仿宋"/>
          <w:b/>
          <w:sz w:val="28"/>
          <w:szCs w:val="28"/>
        </w:rPr>
      </w:pPr>
      <w:r>
        <w:rPr>
          <w:rFonts w:hint="eastAsia" w:ascii="仿宋" w:hAnsi="仿宋" w:eastAsia="仿宋" w:cs="仿宋"/>
          <w:b/>
          <w:sz w:val="28"/>
          <w:szCs w:val="28"/>
        </w:rPr>
        <w:t>甲方（学校）： 吉林交通职业技术学院</w:t>
      </w:r>
    </w:p>
    <w:p>
      <w:pPr>
        <w:pStyle w:val="12"/>
        <w:spacing w:before="120" w:beforeLines="50" w:after="120" w:afterLines="50" w:line="400" w:lineRule="exact"/>
        <w:ind w:firstLine="0"/>
        <w:rPr>
          <w:rFonts w:hint="eastAsia" w:ascii="仿宋" w:hAnsi="仿宋" w:eastAsia="仿宋" w:cs="仿宋"/>
          <w:b/>
          <w:sz w:val="28"/>
          <w:szCs w:val="28"/>
        </w:rPr>
      </w:pPr>
      <w:r>
        <w:rPr>
          <w:rFonts w:hint="eastAsia" w:ascii="仿宋" w:hAnsi="仿宋" w:eastAsia="仿宋" w:cs="仿宋"/>
          <w:b/>
          <w:sz w:val="28"/>
          <w:szCs w:val="28"/>
        </w:rPr>
        <w:t xml:space="preserve">住所： </w:t>
      </w:r>
    </w:p>
    <w:p>
      <w:pPr>
        <w:pStyle w:val="12"/>
        <w:spacing w:before="120" w:beforeLines="50" w:after="120" w:afterLines="50" w:line="400" w:lineRule="exact"/>
        <w:ind w:firstLine="0"/>
        <w:rPr>
          <w:rFonts w:hint="eastAsia" w:ascii="仿宋" w:hAnsi="仿宋" w:eastAsia="仿宋" w:cs="仿宋"/>
          <w:b/>
          <w:sz w:val="28"/>
          <w:szCs w:val="28"/>
        </w:rPr>
      </w:pPr>
      <w:r>
        <w:rPr>
          <w:rFonts w:hint="eastAsia" w:ascii="仿宋" w:hAnsi="仿宋" w:eastAsia="仿宋" w:cs="仿宋"/>
          <w:b/>
          <w:sz w:val="28"/>
          <w:szCs w:val="28"/>
        </w:rPr>
        <w:t>法定代表人：</w:t>
      </w:r>
    </w:p>
    <w:p>
      <w:pPr>
        <w:pStyle w:val="12"/>
        <w:spacing w:before="120" w:beforeLines="50" w:after="120" w:afterLines="50" w:line="400" w:lineRule="exact"/>
        <w:ind w:firstLine="0"/>
        <w:rPr>
          <w:rFonts w:hint="eastAsia" w:ascii="仿宋" w:hAnsi="仿宋" w:eastAsia="仿宋" w:cs="仿宋"/>
          <w:b/>
          <w:sz w:val="28"/>
          <w:szCs w:val="28"/>
        </w:rPr>
      </w:pPr>
      <w:r>
        <w:rPr>
          <w:rFonts w:hint="eastAsia" w:ascii="仿宋" w:hAnsi="仿宋" w:eastAsia="仿宋" w:cs="仿宋"/>
          <w:b/>
          <w:sz w:val="28"/>
          <w:szCs w:val="28"/>
        </w:rPr>
        <w:t>乙方（企业）：</w:t>
      </w:r>
    </w:p>
    <w:p>
      <w:pPr>
        <w:pStyle w:val="12"/>
        <w:spacing w:before="120" w:beforeLines="50" w:after="120" w:afterLines="50" w:line="400" w:lineRule="exact"/>
        <w:ind w:firstLine="0"/>
        <w:rPr>
          <w:rFonts w:hint="eastAsia" w:ascii="仿宋" w:hAnsi="仿宋" w:eastAsia="仿宋" w:cs="仿宋"/>
          <w:b/>
          <w:sz w:val="28"/>
          <w:szCs w:val="28"/>
        </w:rPr>
      </w:pPr>
      <w:r>
        <w:rPr>
          <w:rFonts w:hint="eastAsia" w:ascii="仿宋" w:hAnsi="仿宋" w:eastAsia="仿宋" w:cs="仿宋"/>
          <w:b/>
          <w:sz w:val="28"/>
          <w:szCs w:val="28"/>
        </w:rPr>
        <w:t xml:space="preserve">住所： </w:t>
      </w:r>
    </w:p>
    <w:p>
      <w:pPr>
        <w:pStyle w:val="12"/>
        <w:shd w:val="clear" w:color="auto" w:fill="auto"/>
        <w:spacing w:before="120" w:beforeLines="50" w:after="120" w:afterLines="50" w:line="400" w:lineRule="exact"/>
        <w:ind w:firstLine="0"/>
        <w:rPr>
          <w:rFonts w:hint="eastAsia" w:ascii="仿宋" w:hAnsi="仿宋" w:eastAsia="仿宋" w:cs="仿宋"/>
          <w:b/>
          <w:sz w:val="28"/>
          <w:szCs w:val="28"/>
        </w:rPr>
      </w:pPr>
      <w:r>
        <w:rPr>
          <w:rFonts w:hint="eastAsia" w:ascii="仿宋" w:hAnsi="仿宋" w:eastAsia="仿宋" w:cs="仿宋"/>
          <w:b/>
          <w:sz w:val="28"/>
          <w:szCs w:val="28"/>
        </w:rPr>
        <w:t>法定代表人：</w:t>
      </w:r>
    </w:p>
    <w:p>
      <w:pPr>
        <w:pStyle w:val="12"/>
        <w:shd w:val="clear" w:color="auto" w:fill="auto"/>
        <w:spacing w:before="120" w:beforeLines="50" w:after="120" w:afterLines="50" w:line="400" w:lineRule="exact"/>
        <w:ind w:firstLine="0"/>
        <w:jc w:val="both"/>
        <w:rPr>
          <w:rFonts w:ascii="楷体" w:hAnsi="楷体" w:eastAsia="楷体"/>
          <w:b/>
          <w:sz w:val="24"/>
          <w:szCs w:val="24"/>
        </w:rPr>
      </w:pPr>
    </w:p>
    <w:p>
      <w:pPr>
        <w:pStyle w:val="12"/>
        <w:shd w:val="clear" w:color="auto" w:fill="auto"/>
        <w:spacing w:before="120" w:beforeLines="50" w:after="120" w:afterLines="50" w:line="4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根据《教育部等七部门关于印发&lt;职业学校教师企业实践规定&gt;的通知》精神，打造一批高素质、高技能“双师型”教师队伍，推动学校“三教改革”，保障教师在企业实践期间的生活和生产安全，规范教师赴企业实践工作，提高学校服务区域经济能力。结合学校实际，经双方协商，就甲方教师赴乙方实践相关事宜，订立本协议如下：</w:t>
      </w:r>
    </w:p>
    <w:p>
      <w:pPr>
        <w:pStyle w:val="12"/>
        <w:shd w:val="clear" w:color="auto" w:fill="auto"/>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一、合作内容</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1、甲乙双方在乙方共建 “吉林交通职业技术学院教师企业工作站”。</w:t>
      </w:r>
    </w:p>
    <w:p>
      <w:pPr>
        <w:pStyle w:val="12"/>
        <w:shd w:val="clear" w:color="auto" w:fill="auto"/>
        <w:spacing w:before="120" w:beforeLines="50" w:after="120" w:afterLines="50" w:line="400" w:lineRule="exact"/>
        <w:ind w:firstLine="660"/>
        <w:jc w:val="both"/>
        <w:rPr>
          <w:rFonts w:hint="eastAsia" w:ascii="仿宋" w:hAnsi="仿宋" w:eastAsia="仿宋" w:cs="仿宋"/>
          <w:color w:val="auto"/>
          <w:sz w:val="28"/>
          <w:szCs w:val="28"/>
        </w:rPr>
      </w:pPr>
      <w:r>
        <w:rPr>
          <w:rFonts w:hint="eastAsia" w:ascii="仿宋" w:hAnsi="仿宋" w:eastAsia="仿宋" w:cs="仿宋"/>
          <w:sz w:val="28"/>
          <w:szCs w:val="28"/>
        </w:rPr>
        <w:t>2、甲方派</w:t>
      </w:r>
      <w:r>
        <w:rPr>
          <w:rFonts w:hint="eastAsia" w:ascii="仿宋" w:hAnsi="仿宋" w:eastAsia="仿宋" w:cs="仿宋"/>
          <w:sz w:val="28"/>
          <w:szCs w:val="28"/>
          <w:u w:val="single"/>
        </w:rPr>
        <w:t xml:space="preserve">             </w:t>
      </w:r>
      <w:r>
        <w:rPr>
          <w:rFonts w:hint="eastAsia" w:ascii="仿宋" w:hAnsi="仿宋" w:eastAsia="仿宋" w:cs="仿宋"/>
          <w:color w:val="auto"/>
          <w:sz w:val="28"/>
          <w:szCs w:val="28"/>
        </w:rPr>
        <w:t>学院</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名教师进驻工作站。</w:t>
      </w:r>
    </w:p>
    <w:p>
      <w:pPr>
        <w:pStyle w:val="12"/>
        <w:shd w:val="clear" w:color="auto" w:fill="auto"/>
        <w:spacing w:before="120" w:beforeLines="50" w:after="120" w:afterLines="50" w:line="400" w:lineRule="exact"/>
        <w:ind w:firstLine="660"/>
        <w:jc w:val="both"/>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rPr>
        <w:t>3、工作站功能</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p>
    <w:p>
      <w:pPr>
        <w:pStyle w:val="12"/>
        <w:shd w:val="clear" w:color="auto" w:fill="auto"/>
        <w:spacing w:before="120" w:beforeLines="50" w:after="120" w:afterLines="50" w:line="400" w:lineRule="exact"/>
        <w:ind w:firstLine="660"/>
        <w:jc w:val="both"/>
        <w:rPr>
          <w:rFonts w:hint="eastAsia" w:ascii="仿宋" w:hAnsi="仿宋" w:eastAsia="仿宋" w:cs="仿宋"/>
          <w:color w:val="auto"/>
          <w:sz w:val="28"/>
          <w:szCs w:val="28"/>
        </w:rPr>
      </w:pPr>
      <w:r>
        <w:rPr>
          <w:rFonts w:hint="eastAsia" w:ascii="仿宋" w:hAnsi="仿宋" w:eastAsia="仿宋" w:cs="仿宋"/>
          <w:color w:val="auto"/>
          <w:sz w:val="28"/>
          <w:szCs w:val="28"/>
        </w:rPr>
        <w:t>4、主要实践内容</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w:t>
      </w:r>
    </w:p>
    <w:p>
      <w:pPr>
        <w:pStyle w:val="12"/>
        <w:shd w:val="clear" w:color="auto" w:fill="auto"/>
        <w:spacing w:before="120" w:beforeLines="50" w:after="120" w:afterLines="50" w:line="400" w:lineRule="exact"/>
        <w:ind w:firstLine="660"/>
        <w:jc w:val="both"/>
        <w:rPr>
          <w:rFonts w:hint="eastAsia" w:ascii="仿宋" w:hAnsi="仿宋" w:eastAsia="仿宋" w:cs="仿宋"/>
          <w:color w:val="auto"/>
          <w:sz w:val="28"/>
          <w:szCs w:val="28"/>
          <w:u w:val="single"/>
        </w:rPr>
      </w:pPr>
      <w:r>
        <w:rPr>
          <w:rFonts w:hint="eastAsia" w:ascii="仿宋" w:hAnsi="仿宋" w:eastAsia="仿宋" w:cs="仿宋"/>
          <w:color w:val="auto"/>
          <w:sz w:val="28"/>
          <w:szCs w:val="28"/>
        </w:rPr>
        <w:t>5、工作岗位</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pStyle w:val="12"/>
        <w:shd w:val="clear" w:color="auto" w:fill="auto"/>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二、协议期限</w:t>
      </w:r>
    </w:p>
    <w:p>
      <w:pPr>
        <w:pStyle w:val="12"/>
        <w:shd w:val="clear" w:color="auto" w:fill="auto"/>
        <w:tabs>
          <w:tab w:val="left" w:leader="underscore" w:pos="4846"/>
        </w:tabs>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双方同意按以下第</w:t>
      </w:r>
      <w:r>
        <w:rPr>
          <w:rFonts w:hint="eastAsia" w:ascii="仿宋" w:hAnsi="仿宋" w:eastAsia="仿宋" w:cs="仿宋"/>
          <w:sz w:val="28"/>
          <w:szCs w:val="28"/>
          <w:u w:val="single"/>
        </w:rPr>
        <w:t xml:space="preserve">    </w:t>
      </w:r>
      <w:r>
        <w:rPr>
          <w:rFonts w:hint="eastAsia" w:ascii="仿宋" w:hAnsi="仿宋" w:eastAsia="仿宋" w:cs="仿宋"/>
          <w:sz w:val="28"/>
          <w:szCs w:val="28"/>
        </w:rPr>
        <w:t>种方式确定本协议期限：</w:t>
      </w:r>
    </w:p>
    <w:p>
      <w:pPr>
        <w:pStyle w:val="12"/>
        <w:shd w:val="clear" w:color="auto" w:fill="auto"/>
        <w:tabs>
          <w:tab w:val="left" w:leader="underscore" w:pos="6279"/>
          <w:tab w:val="left" w:leader="underscore" w:pos="9631"/>
          <w:tab w:val="left" w:leader="underscore" w:pos="10966"/>
          <w:tab w:val="left" w:leader="underscore" w:pos="12305"/>
        </w:tabs>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、有固定期限：从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日止。</w:t>
      </w:r>
    </w:p>
    <w:p>
      <w:pPr>
        <w:pStyle w:val="12"/>
        <w:shd w:val="clear" w:color="auto" w:fill="auto"/>
        <w:tabs>
          <w:tab w:val="left" w:leader="underscore" w:pos="6967"/>
          <w:tab w:val="left" w:leader="underscore" w:pos="12794"/>
        </w:tabs>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 xml:space="preserve">、以完成一定的工作为期限：从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工</w:t>
      </w:r>
    </w:p>
    <w:p>
      <w:pPr>
        <w:pStyle w:val="12"/>
        <w:shd w:val="clear" w:color="auto" w:fill="auto"/>
        <w:spacing w:before="120" w:beforeLines="50" w:after="120" w:afterLines="50" w:line="400" w:lineRule="exact"/>
        <w:ind w:firstLine="0"/>
        <w:jc w:val="both"/>
        <w:rPr>
          <w:rFonts w:hint="eastAsia" w:ascii="仿宋" w:hAnsi="仿宋" w:eastAsia="仿宋" w:cs="仿宋"/>
          <w:sz w:val="28"/>
          <w:szCs w:val="28"/>
        </w:rPr>
      </w:pPr>
      <w:r>
        <w:rPr>
          <w:rFonts w:hint="eastAsia" w:ascii="仿宋" w:hAnsi="仿宋" w:eastAsia="仿宋" w:cs="仿宋"/>
          <w:sz w:val="28"/>
          <w:szCs w:val="28"/>
        </w:rPr>
        <w:t>作任务完成时止。</w:t>
      </w:r>
    </w:p>
    <w:p>
      <w:pPr>
        <w:pStyle w:val="12"/>
        <w:shd w:val="clear" w:color="auto" w:fill="auto"/>
        <w:spacing w:before="120" w:beforeLines="50" w:after="120" w:afterLines="50" w:line="400" w:lineRule="exact"/>
        <w:ind w:firstLine="680"/>
        <w:jc w:val="both"/>
        <w:rPr>
          <w:rFonts w:hint="eastAsia" w:ascii="仿宋" w:hAnsi="仿宋" w:eastAsia="仿宋" w:cs="仿宋"/>
          <w:b/>
          <w:bCs/>
          <w:sz w:val="28"/>
          <w:szCs w:val="28"/>
        </w:rPr>
      </w:pPr>
      <w:r>
        <w:rPr>
          <w:rFonts w:hint="eastAsia" w:ascii="仿宋" w:hAnsi="仿宋" w:eastAsia="仿宋" w:cs="仿宋"/>
          <w:b/>
          <w:bCs/>
          <w:sz w:val="28"/>
          <w:szCs w:val="28"/>
        </w:rPr>
        <w:t>三、甲方权利及义务</w:t>
      </w:r>
    </w:p>
    <w:p>
      <w:pPr>
        <w:pStyle w:val="12"/>
        <w:shd w:val="clear" w:color="auto" w:fill="auto"/>
        <w:spacing w:before="120" w:beforeLines="50" w:after="120" w:afterLines="50" w:line="400" w:lineRule="exact"/>
        <w:ind w:firstLine="680"/>
        <w:jc w:val="both"/>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、甲方要在教师赴乙方实践前对其进行必要的安全纪律教育，协助乙方完成教师在企业的实践工作；</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、甲方安排好教师在企业实践期间的教学工作；</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3</w:t>
      </w:r>
      <w:r>
        <w:rPr>
          <w:rFonts w:hint="eastAsia" w:ascii="仿宋" w:hAnsi="仿宋" w:eastAsia="仿宋" w:cs="仿宋"/>
          <w:sz w:val="28"/>
          <w:szCs w:val="28"/>
        </w:rPr>
        <w:t>、甲方委托乙方做好教师的工作考勤和考核工作，并于实践结束之前反馈给甲方，作为甲方对教师进行锻炼考核的依据。</w:t>
      </w:r>
    </w:p>
    <w:p>
      <w:pPr>
        <w:pStyle w:val="12"/>
        <w:shd w:val="clear" w:color="auto" w:fill="auto"/>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四、乙方权利及义务</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、乙方为教师提供合适的岗位进行实践学习；</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2</w:t>
      </w:r>
      <w:r>
        <w:rPr>
          <w:rFonts w:hint="eastAsia" w:ascii="仿宋" w:hAnsi="仿宋" w:eastAsia="仿宋" w:cs="仿宋"/>
          <w:sz w:val="28"/>
          <w:szCs w:val="28"/>
        </w:rPr>
        <w:t>、乙方对教师从事的工种或岗位，进行必要的培训和考核；</w:t>
      </w:r>
    </w:p>
    <w:p>
      <w:pPr>
        <w:pStyle w:val="12"/>
        <w:shd w:val="clear" w:color="auto" w:fill="auto"/>
        <w:spacing w:before="120" w:beforeLines="50" w:after="120" w:afterLines="50" w:line="400" w:lineRule="exact"/>
        <w:ind w:firstLine="680"/>
        <w:jc w:val="both"/>
        <w:rPr>
          <w:rFonts w:hint="eastAsia" w:ascii="仿宋" w:hAnsi="仿宋" w:eastAsia="仿宋" w:cs="仿宋"/>
          <w:sz w:val="28"/>
          <w:szCs w:val="28"/>
        </w:rPr>
      </w:pPr>
      <w:r>
        <w:rPr>
          <w:rFonts w:hint="eastAsia" w:ascii="仿宋" w:hAnsi="仿宋" w:eastAsia="仿宋" w:cs="仿宋"/>
          <w:bCs/>
          <w:sz w:val="28"/>
          <w:szCs w:val="28"/>
        </w:rPr>
        <w:t>3</w:t>
      </w:r>
      <w:r>
        <w:rPr>
          <w:rFonts w:hint="eastAsia" w:ascii="仿宋" w:hAnsi="仿宋" w:eastAsia="仿宋" w:cs="仿宋"/>
          <w:sz w:val="28"/>
          <w:szCs w:val="28"/>
        </w:rPr>
        <w:t>、乙方指定专人为教师进行岗位实践技术指导，支持与配合教师完成岗位工作任务；</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4</w:t>
      </w:r>
      <w:r>
        <w:rPr>
          <w:rFonts w:hint="eastAsia" w:ascii="仿宋" w:hAnsi="仿宋" w:eastAsia="仿宋" w:cs="仿宋"/>
          <w:sz w:val="28"/>
          <w:szCs w:val="28"/>
        </w:rPr>
        <w:t>、乙方为教师的实践学习提供必要的生活条件；</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5</w:t>
      </w:r>
      <w:r>
        <w:rPr>
          <w:rFonts w:hint="eastAsia" w:ascii="仿宋" w:hAnsi="仿宋" w:eastAsia="仿宋" w:cs="仿宋"/>
          <w:sz w:val="28"/>
          <w:szCs w:val="28"/>
        </w:rPr>
        <w:t>、乙方做好教师实践期间的管理工作；</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bCs/>
          <w:sz w:val="28"/>
          <w:szCs w:val="28"/>
        </w:rPr>
        <w:t>6</w:t>
      </w:r>
      <w:r>
        <w:rPr>
          <w:rFonts w:hint="eastAsia" w:ascii="仿宋" w:hAnsi="仿宋" w:eastAsia="仿宋" w:cs="仿宋"/>
          <w:sz w:val="28"/>
          <w:szCs w:val="28"/>
        </w:rPr>
        <w:t>、乙方为教师提供必要的劳动保护措施；</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7、乙方是否为</w:t>
      </w:r>
      <w:r>
        <w:rPr>
          <w:rFonts w:hint="eastAsia" w:ascii="仿宋" w:hAnsi="仿宋" w:eastAsia="仿宋" w:cs="仿宋"/>
          <w:color w:val="auto"/>
          <w:sz w:val="28"/>
          <w:szCs w:val="28"/>
        </w:rPr>
        <w:t>进驻工作站</w:t>
      </w:r>
      <w:r>
        <w:rPr>
          <w:rFonts w:hint="eastAsia" w:ascii="仿宋" w:hAnsi="仿宋" w:eastAsia="仿宋" w:cs="仿宋"/>
          <w:sz w:val="28"/>
          <w:szCs w:val="28"/>
        </w:rPr>
        <w:t>教师实践期间办理意外伤害保险：</w:t>
      </w:r>
      <w:r>
        <w:rPr>
          <w:rFonts w:hint="eastAsia" w:ascii="仿宋" w:hAnsi="仿宋" w:eastAsia="仿宋" w:cs="仿宋"/>
          <w:color w:val="auto"/>
          <w:sz w:val="28"/>
          <w:szCs w:val="28"/>
          <w:u w:val="single"/>
        </w:rPr>
        <w:t xml:space="preserve">     </w:t>
      </w:r>
      <w:r>
        <w:rPr>
          <w:rFonts w:hint="eastAsia" w:ascii="仿宋" w:hAnsi="仿宋" w:eastAsia="仿宋" w:cs="仿宋"/>
          <w:sz w:val="28"/>
          <w:szCs w:val="28"/>
        </w:rPr>
        <w:t>，保额为</w:t>
      </w:r>
      <w:r>
        <w:rPr>
          <w:rFonts w:hint="eastAsia" w:ascii="仿宋" w:hAnsi="仿宋" w:eastAsia="仿宋" w:cs="仿宋"/>
          <w:color w:val="auto"/>
          <w:sz w:val="28"/>
          <w:szCs w:val="28"/>
          <w:u w:val="single"/>
        </w:rPr>
        <w:t xml:space="preserve">     </w:t>
      </w:r>
      <w:r>
        <w:rPr>
          <w:rFonts w:hint="eastAsia" w:ascii="仿宋" w:hAnsi="仿宋" w:eastAsia="仿宋" w:cs="仿宋"/>
          <w:sz w:val="28"/>
          <w:szCs w:val="28"/>
        </w:rPr>
        <w:t>万元/人。</w:t>
      </w:r>
    </w:p>
    <w:p>
      <w:pPr>
        <w:pStyle w:val="12"/>
        <w:shd w:val="clear" w:color="auto" w:fill="auto"/>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五、考核办法</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岗位实践期满后，乙方组织对实践教师进行考核，提出书面考核意见。</w:t>
      </w:r>
    </w:p>
    <w:p>
      <w:pPr>
        <w:pStyle w:val="12"/>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六、保密条款</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1、本协议所称“保密信息”是指一方协议当事人（简称“披露方”）以书面、口头、电子数据、图像或其他形式提供给另一方协议当事人（简称“接收方”）的任何信息或资料，包括但不限于经营信息、技术信息，以及任何一方在本协议签订前，以及在签订、履行本协议过程中接触、获得的另一方的任何信息或资料。</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2、接收方及其知悉保密信息的人员只能为本协议目的而使用保密信息。未经披露方书面同意，接收方及其知悉保密信息的人员不得直接或间接以任何方式向第三方提供、披露保密信息或许可第三方使用其所掌握的保密信息。若接收方发现保密信息被泄露时，无论保密信息因何种原因被泄露，接收方应立即采取有效措施防止泄露范围进一步扩大，并及时通知披露方。</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3、本协议保密条款永久有效，不因本协议的无效、被撤销、被解除或终止而丧失法律效力。</w:t>
      </w:r>
    </w:p>
    <w:p>
      <w:pPr>
        <w:pStyle w:val="12"/>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七、违约责任</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1、本协议生效后，各方必须严格遵守；如违反本协议，违约一方必须赔偿因违约行为给守约方造成的一切相关经济损失。</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2、如需要中途变更，应经双方达成一致意见。协议双方对同意变更的条款应该以书面形式予以确认。任何一方不得擅自变更，否则将视为违约行为。违约方应对由此给守约方造成的经济损失承担赔偿责任。</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3、如有关政府部门颁布新规章、办法、政策等文件或甲方主管单位做出指示，甲方继续履行本合同与上述文件、指示相违背时，甲方有权单方解除本协议，且不承担违约责任。</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4、本协议项下损失包括但不限于：实际损失与可期待利益损失，客户的索赔，名誉损失，第三人代替履行所产生的额外支出，因此而受到的刑事、行政处罚与民事赔偿，处理事件或追讨损失而发生的人工费、交通费、住宿餐饮费、仲裁费、诉讼费、保全费、鉴定费、评估费、律师费、公证费等各项费用。</w:t>
      </w:r>
    </w:p>
    <w:p>
      <w:pPr>
        <w:pStyle w:val="12"/>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八、争议解决</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本协议在履行中如遇争议，双方应友好协商解决，协商不成的可向甲方所在地人民法院起诉。</w:t>
      </w:r>
    </w:p>
    <w:p>
      <w:pPr>
        <w:pStyle w:val="12"/>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九、不可抗力</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在本协议履行过程中出现不能预见、不能避免且不能克服的不可抗力事件，包括但不限于火灾、洪水、爆炸、战争、自然灾害、政府行为，致使一方不能全部或部分履行其在本协议项下义务的，该方在不可抗力事件持续期间不承担因未履行协议义务产生的责任。受到不可抗力的一方应在24小时内通知另一方，并于不可抗力发生后3天内书面详述不可抗力的情况，以及对该方履行协议项下义务的影响，并采取相应措施防止损失的扩大。</w:t>
      </w:r>
    </w:p>
    <w:p>
      <w:pPr>
        <w:pStyle w:val="12"/>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十、通知送达</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各方为履行本协议而相互发出的函件、通知等文件，除可即时由对方授权代表或联系人签收外，均应以EMS（或其他快递）或电子邮件方式向各方在本条中确定的收件地址发出。以EMS（或其他快递）方式发出的，自文件寄出之日起3日期满即视为送达；以电子邮件方式发出的，以发送方“邮件系统发送成功载明的时间”为送达时间。各方确认本条款约定的地址可作为发生争议时司法送达地址（即作为仲裁或法院法律文书送达地址）。</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任何一方变更地址、收件人、联系电话或电子邮箱的，应当及时向本协议其他方通知变更事项，未及时通知的，其他方按原信息送达的通知视为有效送达。</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通讯信息如下：</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 xml:space="preserve">甲方的收件地址为： </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 xml:space="preserve">联系人： </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 xml:space="preserve">联系电话： </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 xml:space="preserve">电子邮箱： </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乙方的收件地址为：</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联系人：</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联系电话：</w:t>
      </w:r>
    </w:p>
    <w:p>
      <w:pPr>
        <w:pStyle w:val="12"/>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电子邮箱：</w:t>
      </w:r>
    </w:p>
    <w:p>
      <w:pPr>
        <w:pStyle w:val="12"/>
        <w:spacing w:before="120" w:beforeLines="50" w:after="120" w:afterLines="50" w:line="400" w:lineRule="exact"/>
        <w:ind w:firstLine="660"/>
        <w:jc w:val="both"/>
        <w:rPr>
          <w:rFonts w:hint="eastAsia" w:ascii="仿宋" w:hAnsi="仿宋" w:eastAsia="仿宋" w:cs="仿宋"/>
          <w:b/>
          <w:bCs/>
          <w:sz w:val="28"/>
          <w:szCs w:val="28"/>
        </w:rPr>
      </w:pPr>
      <w:r>
        <w:rPr>
          <w:rFonts w:hint="eastAsia" w:ascii="仿宋" w:hAnsi="仿宋" w:eastAsia="仿宋" w:cs="仿宋"/>
          <w:b/>
          <w:bCs/>
          <w:sz w:val="28"/>
          <w:szCs w:val="28"/>
        </w:rPr>
        <w:t>十一、其他</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1.本协议一式四份，甲方执三份，乙方执一份，每份均具有同等法律效力，自双方法定代表人或授权代表签字并加盖公章或合同专用章之日起生效。</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2.本协议如有未尽事宜，须经双方另行协议，并以书面形式补充约定，补充协议与本协议具有同等法律效力。</w:t>
      </w:r>
    </w:p>
    <w:p>
      <w:pPr>
        <w:pStyle w:val="12"/>
        <w:shd w:val="clear" w:color="auto" w:fill="auto"/>
        <w:spacing w:before="120" w:beforeLines="50" w:after="120" w:afterLines="50" w:line="400" w:lineRule="exact"/>
        <w:ind w:firstLine="660"/>
        <w:jc w:val="both"/>
        <w:rPr>
          <w:rFonts w:hint="eastAsia" w:ascii="仿宋" w:hAnsi="仿宋" w:eastAsia="仿宋" w:cs="仿宋"/>
          <w:sz w:val="28"/>
          <w:szCs w:val="28"/>
        </w:rPr>
      </w:pPr>
      <w:r>
        <w:rPr>
          <w:rFonts w:hint="eastAsia" w:ascii="仿宋" w:hAnsi="仿宋" w:eastAsia="仿宋" w:cs="仿宋"/>
          <w:sz w:val="28"/>
          <w:szCs w:val="28"/>
        </w:rPr>
        <w:t>（以下无正文）</w:t>
      </w:r>
    </w:p>
    <w:p>
      <w:pPr>
        <w:pStyle w:val="12"/>
        <w:shd w:val="clear" w:color="auto" w:fill="auto"/>
        <w:tabs>
          <w:tab w:val="left" w:pos="6931"/>
        </w:tabs>
        <w:spacing w:before="120" w:beforeLines="50" w:after="120" w:afterLines="50" w:line="400" w:lineRule="exact"/>
        <w:ind w:firstLine="0"/>
        <w:jc w:val="both"/>
        <w:rPr>
          <w:rFonts w:hint="eastAsia" w:ascii="仿宋" w:hAnsi="仿宋" w:eastAsia="仿宋" w:cs="仿宋"/>
          <w:sz w:val="28"/>
          <w:szCs w:val="28"/>
        </w:rPr>
      </w:pPr>
      <w:bookmarkStart w:id="2" w:name="_GoBack"/>
      <w:bookmarkEnd w:id="2"/>
    </w:p>
    <w:p>
      <w:pPr>
        <w:pStyle w:val="12"/>
        <w:shd w:val="clear" w:color="auto" w:fill="auto"/>
        <w:tabs>
          <w:tab w:val="left" w:pos="6931"/>
        </w:tabs>
        <w:spacing w:before="120" w:beforeLines="50" w:after="120" w:afterLines="50" w:line="400" w:lineRule="exact"/>
        <w:ind w:firstLine="0"/>
        <w:jc w:val="both"/>
        <w:rPr>
          <w:rFonts w:hint="eastAsia" w:ascii="仿宋" w:hAnsi="仿宋" w:eastAsia="仿宋" w:cs="仿宋"/>
          <w:sz w:val="28"/>
          <w:szCs w:val="28"/>
        </w:rPr>
      </w:pPr>
    </w:p>
    <w:p>
      <w:pPr>
        <w:pStyle w:val="12"/>
        <w:tabs>
          <w:tab w:val="left" w:pos="6931"/>
        </w:tabs>
        <w:spacing w:before="120" w:beforeLines="50" w:after="120" w:afterLines="50" w:line="400" w:lineRule="exact"/>
        <w:ind w:firstLine="0"/>
        <w:jc w:val="both"/>
        <w:rPr>
          <w:rFonts w:hint="eastAsia" w:ascii="仿宋" w:hAnsi="仿宋" w:eastAsia="仿宋" w:cs="仿宋"/>
          <w:sz w:val="28"/>
          <w:szCs w:val="28"/>
        </w:rPr>
      </w:pPr>
      <w:r>
        <w:rPr>
          <w:rFonts w:hint="eastAsia" w:ascii="仿宋" w:hAnsi="仿宋" w:eastAsia="仿宋" w:cs="仿宋"/>
          <w:sz w:val="28"/>
          <w:szCs w:val="28"/>
        </w:rPr>
        <w:t xml:space="preserve">甲方：吉林交通职业技术学院          乙方（企业）： </w:t>
      </w:r>
    </w:p>
    <w:p>
      <w:pPr>
        <w:pStyle w:val="12"/>
        <w:tabs>
          <w:tab w:val="left" w:pos="6931"/>
        </w:tabs>
        <w:spacing w:before="120" w:beforeLines="50" w:after="120" w:afterLines="50" w:line="400" w:lineRule="exact"/>
        <w:ind w:firstLine="0"/>
        <w:jc w:val="both"/>
        <w:rPr>
          <w:rFonts w:hint="eastAsia" w:ascii="仿宋" w:hAnsi="仿宋" w:eastAsia="仿宋" w:cs="仿宋"/>
          <w:sz w:val="28"/>
          <w:szCs w:val="28"/>
        </w:rPr>
      </w:pPr>
      <w:r>
        <w:rPr>
          <w:rFonts w:hint="eastAsia" w:ascii="仿宋" w:hAnsi="仿宋" w:eastAsia="仿宋" w:cs="仿宋"/>
          <w:sz w:val="28"/>
          <w:szCs w:val="28"/>
        </w:rPr>
        <w:t>法定代表人或授权代表：              法定代表人或授权代表：</w:t>
      </w:r>
    </w:p>
    <w:p>
      <w:pPr>
        <w:pStyle w:val="12"/>
        <w:shd w:val="clear" w:color="auto" w:fill="auto"/>
        <w:tabs>
          <w:tab w:val="left" w:pos="6931"/>
        </w:tabs>
        <w:spacing w:before="120" w:beforeLines="50" w:after="120" w:afterLines="50" w:line="400" w:lineRule="exact"/>
        <w:ind w:firstLine="0"/>
        <w:jc w:val="both"/>
        <w:rPr>
          <w:rFonts w:hint="eastAsia" w:ascii="仿宋" w:hAnsi="仿宋" w:eastAsia="仿宋" w:cs="仿宋"/>
          <w:sz w:val="28"/>
          <w:szCs w:val="28"/>
        </w:rPr>
      </w:pPr>
    </w:p>
    <w:p>
      <w:pPr>
        <w:pStyle w:val="12"/>
        <w:shd w:val="clear" w:color="auto" w:fill="auto"/>
        <w:tabs>
          <w:tab w:val="left" w:pos="6931"/>
        </w:tabs>
        <w:spacing w:before="120" w:beforeLines="50" w:after="120" w:afterLines="50" w:line="400" w:lineRule="exact"/>
        <w:ind w:firstLine="0"/>
        <w:jc w:val="both"/>
        <w:rPr>
          <w:rFonts w:hint="eastAsia" w:ascii="仿宋" w:hAnsi="仿宋" w:eastAsia="仿宋" w:cs="仿宋"/>
          <w:sz w:val="28"/>
          <w:szCs w:val="28"/>
        </w:rPr>
      </w:pPr>
    </w:p>
    <w:p>
      <w:pPr>
        <w:pStyle w:val="12"/>
        <w:shd w:val="clear" w:color="auto" w:fill="auto"/>
        <w:tabs>
          <w:tab w:val="left" w:pos="6931"/>
        </w:tabs>
        <w:spacing w:before="120" w:beforeLines="50" w:after="120" w:afterLines="50" w:line="400" w:lineRule="exact"/>
        <w:ind w:firstLine="0"/>
        <w:jc w:val="both"/>
        <w:rPr>
          <w:rFonts w:hint="eastAsia" w:ascii="仿宋" w:hAnsi="仿宋" w:eastAsia="仿宋" w:cs="仿宋"/>
          <w:sz w:val="28"/>
          <w:szCs w:val="28"/>
        </w:rPr>
      </w:pPr>
    </w:p>
    <w:p>
      <w:pPr>
        <w:pStyle w:val="12"/>
        <w:shd w:val="clear" w:color="auto" w:fill="auto"/>
        <w:tabs>
          <w:tab w:val="left" w:pos="6931"/>
        </w:tabs>
        <w:spacing w:before="120" w:beforeLines="50" w:after="120" w:afterLines="50" w:line="400" w:lineRule="exact"/>
        <w:ind w:firstLine="0"/>
        <w:jc w:val="both"/>
        <w:rPr>
          <w:rFonts w:hint="eastAsia" w:ascii="仿宋" w:hAnsi="仿宋" w:eastAsia="仿宋" w:cs="仿宋"/>
          <w:sz w:val="28"/>
          <w:szCs w:val="28"/>
          <w:lang w:val="en-US"/>
        </w:rPr>
        <w:sectPr>
          <w:footerReference r:id="rId4" w:type="default"/>
          <w:pgSz w:w="11905" w:h="16838"/>
          <w:pgMar w:top="1417" w:right="1417" w:bottom="1417" w:left="1417" w:header="0" w:footer="6" w:gutter="0"/>
          <w:pgNumType w:start="1"/>
          <w:cols w:space="0" w:num="1"/>
          <w:docGrid w:linePitch="360" w:charSpace="0"/>
        </w:sectPr>
      </w:pPr>
      <w:r>
        <w:rPr>
          <w:rFonts w:hint="eastAsia" w:ascii="仿宋" w:hAnsi="仿宋" w:eastAsia="仿宋" w:cs="仿宋"/>
          <w:sz w:val="28"/>
          <w:szCs w:val="28"/>
          <w:lang w:val="en-US"/>
        </w:rPr>
        <w:t>签字日期：       年    月   日         签字日期：       年    月   日</w:t>
      </w:r>
    </w:p>
    <w:p>
      <w:pPr>
        <w:spacing w:before="120" w:beforeLines="50" w:after="120" w:afterLines="50" w:line="400" w:lineRule="exact"/>
        <w:jc w:val="both"/>
        <w:rPr>
          <w:rFonts w:ascii="楷体" w:hAnsi="楷体" w:eastAsia="楷体"/>
          <w:lang w:eastAsia="zh-CN"/>
        </w:rPr>
      </w:pPr>
    </w:p>
    <w:sectPr>
      <w:type w:val="continuous"/>
      <w:pgSz w:w="11905" w:h="16838"/>
      <w:pgMar w:top="2338" w:right="3691" w:bottom="2338" w:left="2837" w:header="0" w:footer="3" w:gutter="0"/>
      <w:cols w:space="2530"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sdt>
      <w:sdtPr>
        <w:id w:val="-984314796"/>
        <w:docPartObj>
          <w:docPartGallery w:val="autotext"/>
        </w:docPartObj>
      </w:sdtPr>
      <w:sdtContent>
        <w:r>
          <w:rPr>
            <w:rFonts w:hint="eastAsia" w:ascii="宋体" w:hAnsi="宋体" w:eastAsia="宋体" w:cs="宋体"/>
            <w:lang w:eastAsia="zh-CN"/>
          </w:rPr>
          <w:t>第</w:t>
        </w:r>
        <w:r>
          <w:fldChar w:fldCharType="begin"/>
        </w:r>
        <w:r>
          <w:instrText xml:space="preserve">PAGE   \* MERGEFORMAT</w:instrText>
        </w:r>
        <w:r>
          <w:fldChar w:fldCharType="separate"/>
        </w:r>
        <w:r>
          <w:rPr>
            <w:lang w:val="zh-CN" w:eastAsia="zh-CN"/>
          </w:rPr>
          <w:t>3</w:t>
        </w:r>
        <w:r>
          <w:fldChar w:fldCharType="end"/>
        </w:r>
      </w:sdtContent>
    </w:sdt>
    <w:r>
      <w:rPr>
        <w:rFonts w:hint="eastAsia" w:ascii="宋体" w:hAnsi="宋体" w:eastAsia="宋体" w:cs="宋体"/>
        <w:lang w:eastAsia="zh-CN"/>
      </w:rPr>
      <w:t>页，共</w:t>
    </w:r>
    <w:r>
      <w:rPr>
        <w:rFonts w:ascii="宋体" w:hAnsi="宋体" w:eastAsia="宋体" w:cs="宋体"/>
        <w:lang w:eastAsia="zh-CN"/>
      </w:rPr>
      <w:t>4</w:t>
    </w:r>
    <w:r>
      <w:rPr>
        <w:rFonts w:hint="eastAsia" w:ascii="宋体" w:hAnsi="宋体" w:eastAsia="宋体" w:cs="宋体"/>
        <w:lang w:eastAsia="zh-CN"/>
      </w:rPr>
      <w:t>页</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81"/>
  <w:drawingGridVerticalSpacing w:val="181"/>
  <w:characterSpacingControl w:val="compressPunctuation"/>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0NmUzZDc4NzQzM2ViMWQwNmM3ZGM1MTQ3MzE5YWUifQ=="/>
    <w:docVar w:name="metasota_documentID" w:val="8233562685281730560"/>
  </w:docVars>
  <w:rsids>
    <w:rsidRoot w:val="005A105A"/>
    <w:rsid w:val="00003451"/>
    <w:rsid w:val="00035A4A"/>
    <w:rsid w:val="00050DA2"/>
    <w:rsid w:val="000553E4"/>
    <w:rsid w:val="000734EE"/>
    <w:rsid w:val="000B58B3"/>
    <w:rsid w:val="000E0964"/>
    <w:rsid w:val="000F0E55"/>
    <w:rsid w:val="00120042"/>
    <w:rsid w:val="00157341"/>
    <w:rsid w:val="001950C7"/>
    <w:rsid w:val="001B0186"/>
    <w:rsid w:val="001B3B0F"/>
    <w:rsid w:val="001E17BC"/>
    <w:rsid w:val="002030E6"/>
    <w:rsid w:val="00223CC2"/>
    <w:rsid w:val="0026323D"/>
    <w:rsid w:val="00272774"/>
    <w:rsid w:val="002A7DF5"/>
    <w:rsid w:val="002B5210"/>
    <w:rsid w:val="002F0E26"/>
    <w:rsid w:val="002F1291"/>
    <w:rsid w:val="0035638C"/>
    <w:rsid w:val="003B70F9"/>
    <w:rsid w:val="003F7E96"/>
    <w:rsid w:val="00417879"/>
    <w:rsid w:val="004608EC"/>
    <w:rsid w:val="004846EA"/>
    <w:rsid w:val="0048725C"/>
    <w:rsid w:val="00494101"/>
    <w:rsid w:val="004B3F70"/>
    <w:rsid w:val="00565352"/>
    <w:rsid w:val="005A105A"/>
    <w:rsid w:val="005B3359"/>
    <w:rsid w:val="005C67B9"/>
    <w:rsid w:val="005C6DC6"/>
    <w:rsid w:val="00613DE9"/>
    <w:rsid w:val="0065528D"/>
    <w:rsid w:val="00655712"/>
    <w:rsid w:val="006B383A"/>
    <w:rsid w:val="006C0FE4"/>
    <w:rsid w:val="0070114F"/>
    <w:rsid w:val="00706B55"/>
    <w:rsid w:val="00736C5A"/>
    <w:rsid w:val="007610C2"/>
    <w:rsid w:val="007A36AF"/>
    <w:rsid w:val="007C0423"/>
    <w:rsid w:val="007C5672"/>
    <w:rsid w:val="007E51F3"/>
    <w:rsid w:val="007F4C55"/>
    <w:rsid w:val="00803A0B"/>
    <w:rsid w:val="008232CF"/>
    <w:rsid w:val="00856664"/>
    <w:rsid w:val="008628C6"/>
    <w:rsid w:val="008801BB"/>
    <w:rsid w:val="00883B2D"/>
    <w:rsid w:val="00936C7A"/>
    <w:rsid w:val="00951C98"/>
    <w:rsid w:val="0096339E"/>
    <w:rsid w:val="00977644"/>
    <w:rsid w:val="009B3F7C"/>
    <w:rsid w:val="009C52EB"/>
    <w:rsid w:val="00A06719"/>
    <w:rsid w:val="00A107EE"/>
    <w:rsid w:val="00A369C9"/>
    <w:rsid w:val="00A44A66"/>
    <w:rsid w:val="00B00A9E"/>
    <w:rsid w:val="00B039FD"/>
    <w:rsid w:val="00B0548C"/>
    <w:rsid w:val="00B913EF"/>
    <w:rsid w:val="00B92141"/>
    <w:rsid w:val="00B94DF8"/>
    <w:rsid w:val="00C03CCB"/>
    <w:rsid w:val="00C27CD6"/>
    <w:rsid w:val="00C45DD6"/>
    <w:rsid w:val="00CF12A1"/>
    <w:rsid w:val="00D2193E"/>
    <w:rsid w:val="00D971CC"/>
    <w:rsid w:val="00E04C71"/>
    <w:rsid w:val="00E37B7B"/>
    <w:rsid w:val="00E672C9"/>
    <w:rsid w:val="00F1117D"/>
    <w:rsid w:val="00F14DFA"/>
    <w:rsid w:val="00F24821"/>
    <w:rsid w:val="00FC7B38"/>
    <w:rsid w:val="00FF2FD2"/>
    <w:rsid w:val="0E1B0D59"/>
    <w:rsid w:val="12846CAF"/>
    <w:rsid w:val="3DD94E2F"/>
    <w:rsid w:val="4F1B1697"/>
    <w:rsid w:val="6C811CD4"/>
    <w:rsid w:val="71F6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ourier New" w:hAnsi="Courier New" w:eastAsiaTheme="minorEastAsia" w:cs="Courier New"/>
      </w:rPr>
    </w:rPrDefault>
    <w:pPrDefault/>
  </w:docDefaults>
  <w:latentStyles w:count="260" w:defQFormat="0" w:defUnhideWhenUsed="1" w:defSemiHidden="1" w:defUIPriority="99" w:defLockedState="0">
    <w:lsdException w:qFormat="1" w:unhideWhenUsed="0" w:uiPriority="0" w:semiHidden="0" w:name="Normal"/>
    <w:lsdException w:unhideWhenUsed="0" w:uiPriority="99" w:semiHidden="0"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ourier New" w:hAnsi="Courier New" w:eastAsia="Courier New" w:cs="Courier New"/>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7"/>
    <w:semiHidden/>
    <w:unhideWhenUsed/>
    <w:qFormat/>
    <w:uiPriority w:val="99"/>
    <w:rPr>
      <w:b/>
      <w:bCs/>
    </w:rPr>
  </w:style>
  <w:style w:type="character" w:styleId="8">
    <w:name w:val="annotation reference"/>
    <w:basedOn w:val="7"/>
    <w:semiHidden/>
    <w:unhideWhenUsed/>
    <w:qFormat/>
    <w:uiPriority w:val="99"/>
    <w:rPr>
      <w:sz w:val="21"/>
      <w:szCs w:val="21"/>
    </w:rPr>
  </w:style>
  <w:style w:type="character" w:customStyle="1" w:styleId="9">
    <w:name w:val="标题 #1_"/>
    <w:basedOn w:val="7"/>
    <w:link w:val="10"/>
    <w:qFormat/>
    <w:uiPriority w:val="0"/>
    <w:rPr>
      <w:rFonts w:ascii="黑体" w:hAnsi="黑体" w:eastAsia="黑体" w:cs="黑体"/>
      <w:sz w:val="40"/>
      <w:szCs w:val="40"/>
      <w:u w:val="none"/>
      <w:lang w:val="zh-CN" w:eastAsia="zh-CN" w:bidi="zh-CN"/>
    </w:rPr>
  </w:style>
  <w:style w:type="paragraph" w:customStyle="1" w:styleId="10">
    <w:name w:val="标题 #1"/>
    <w:basedOn w:val="1"/>
    <w:link w:val="9"/>
    <w:qFormat/>
    <w:uiPriority w:val="0"/>
    <w:pPr>
      <w:shd w:val="clear" w:color="auto" w:fill="FFFFFF"/>
      <w:spacing w:after="440"/>
      <w:jc w:val="center"/>
      <w:outlineLvl w:val="0"/>
    </w:pPr>
    <w:rPr>
      <w:rFonts w:ascii="黑体" w:hAnsi="黑体" w:eastAsia="黑体" w:cs="黑体"/>
      <w:sz w:val="40"/>
      <w:szCs w:val="40"/>
      <w:lang w:val="zh-CN" w:eastAsia="zh-CN" w:bidi="zh-CN"/>
    </w:rPr>
  </w:style>
  <w:style w:type="character" w:customStyle="1" w:styleId="11">
    <w:name w:val="正文文本_"/>
    <w:basedOn w:val="7"/>
    <w:link w:val="12"/>
    <w:qFormat/>
    <w:uiPriority w:val="0"/>
    <w:rPr>
      <w:rFonts w:ascii="黑体" w:hAnsi="黑体" w:eastAsia="黑体" w:cs="黑体"/>
      <w:sz w:val="36"/>
      <w:szCs w:val="36"/>
      <w:u w:val="none"/>
      <w:lang w:val="zh-CN" w:eastAsia="zh-CN" w:bidi="zh-CN"/>
    </w:rPr>
  </w:style>
  <w:style w:type="paragraph" w:customStyle="1" w:styleId="12">
    <w:name w:val="正文文本1"/>
    <w:basedOn w:val="1"/>
    <w:link w:val="11"/>
    <w:qFormat/>
    <w:uiPriority w:val="0"/>
    <w:pPr>
      <w:shd w:val="clear" w:color="auto" w:fill="FFFFFF"/>
      <w:spacing w:line="372" w:lineRule="auto"/>
      <w:ind w:firstLine="400"/>
    </w:pPr>
    <w:rPr>
      <w:rFonts w:ascii="黑体" w:hAnsi="黑体" w:eastAsia="黑体" w:cs="黑体"/>
      <w:sz w:val="36"/>
      <w:szCs w:val="36"/>
      <w:lang w:val="zh-CN" w:eastAsia="zh-CN" w:bidi="zh-CN"/>
    </w:rPr>
  </w:style>
  <w:style w:type="character" w:customStyle="1" w:styleId="13">
    <w:name w:val="页眉 字符"/>
    <w:basedOn w:val="7"/>
    <w:link w:val="4"/>
    <w:qFormat/>
    <w:uiPriority w:val="99"/>
    <w:rPr>
      <w:rFonts w:eastAsia="Courier New"/>
      <w:color w:val="000000"/>
      <w:sz w:val="18"/>
      <w:szCs w:val="18"/>
      <w:lang w:eastAsia="en-US" w:bidi="en-US"/>
    </w:rPr>
  </w:style>
  <w:style w:type="character" w:customStyle="1" w:styleId="14">
    <w:name w:val="页脚 字符"/>
    <w:basedOn w:val="7"/>
    <w:link w:val="3"/>
    <w:qFormat/>
    <w:uiPriority w:val="99"/>
    <w:rPr>
      <w:rFonts w:eastAsia="Courier New"/>
      <w:color w:val="000000"/>
      <w:sz w:val="18"/>
      <w:szCs w:val="18"/>
      <w:lang w:eastAsia="en-US" w:bidi="en-US"/>
    </w:rPr>
  </w:style>
  <w:style w:type="paragraph" w:customStyle="1" w:styleId="15">
    <w:name w:val="Revision"/>
    <w:hidden/>
    <w:semiHidden/>
    <w:qFormat/>
    <w:uiPriority w:val="99"/>
    <w:rPr>
      <w:rFonts w:ascii="Courier New" w:hAnsi="Courier New" w:eastAsia="Courier New" w:cs="Courier New"/>
      <w:color w:val="000000"/>
      <w:sz w:val="24"/>
      <w:szCs w:val="24"/>
      <w:lang w:val="en-US" w:eastAsia="en-US" w:bidi="en-US"/>
    </w:rPr>
  </w:style>
  <w:style w:type="character" w:customStyle="1" w:styleId="16">
    <w:name w:val="批注文字 字符"/>
    <w:basedOn w:val="7"/>
    <w:link w:val="2"/>
    <w:qFormat/>
    <w:uiPriority w:val="99"/>
    <w:rPr>
      <w:rFonts w:eastAsia="Courier New"/>
      <w:color w:val="000000"/>
      <w:sz w:val="24"/>
      <w:szCs w:val="24"/>
      <w:lang w:eastAsia="en-US" w:bidi="en-US"/>
    </w:rPr>
  </w:style>
  <w:style w:type="character" w:customStyle="1" w:styleId="17">
    <w:name w:val="批注主题 字符"/>
    <w:basedOn w:val="16"/>
    <w:link w:val="5"/>
    <w:semiHidden/>
    <w:qFormat/>
    <w:uiPriority w:val="99"/>
    <w:rPr>
      <w:rFonts w:eastAsia="Courier New"/>
      <w:b/>
      <w:bCs/>
      <w:color w:val="000000"/>
      <w:sz w:val="24"/>
      <w:szCs w:val="24"/>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2202</Words>
  <Characters>2347</Characters>
  <Lines>18</Lines>
  <Paragraphs>5</Paragraphs>
  <TotalTime>9</TotalTime>
  <ScaleCrop>false</ScaleCrop>
  <LinksUpToDate>false</LinksUpToDate>
  <CharactersWithSpaces>2591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2022-07-07T06:47:00Z</dcterms:created>
  <dc:creator>lenovo</dc:creator>
  <cp:lastModifiedBy>范</cp:lastModifiedBy>
  <dcterms:modified xsi:type="dcterms:W3CDTF">2023-07-12T06:59:47Z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81CE3C60187D4DF7BD266A36540702F5_13</vt:lpwstr>
  </property>
</Properties>
</file>